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B8D3" w14:textId="5774C181" w:rsidR="00CF1B79" w:rsidRPr="0049571F" w:rsidRDefault="00CF1B79" w:rsidP="00CF1B79">
      <w:pPr>
        <w:spacing w:after="120"/>
        <w:ind w:right="-46"/>
        <w:jc w:val="center"/>
        <w:rPr>
          <w:rFonts w:asciiTheme="minorHAnsi" w:hAnsiTheme="minorHAnsi" w:cs="Arial"/>
          <w:b/>
          <w:bCs/>
          <w:sz w:val="24"/>
          <w:szCs w:val="24"/>
        </w:rPr>
      </w:pPr>
      <w:r w:rsidRPr="0049571F">
        <w:rPr>
          <w:rFonts w:asciiTheme="minorHAnsi" w:hAnsiTheme="minorHAnsi" w:cs="Arial"/>
          <w:b/>
          <w:bCs/>
          <w:sz w:val="24"/>
          <w:szCs w:val="24"/>
        </w:rPr>
        <w:t xml:space="preserve">ST JOSEPH’S CATHOLIC </w:t>
      </w:r>
      <w:r w:rsidR="00116EB8">
        <w:rPr>
          <w:rFonts w:asciiTheme="minorHAnsi" w:hAnsiTheme="minorHAnsi" w:cs="Arial"/>
          <w:b/>
          <w:bCs/>
          <w:sz w:val="24"/>
          <w:szCs w:val="24"/>
        </w:rPr>
        <w:t>HIGH</w:t>
      </w:r>
      <w:r w:rsidRPr="0049571F">
        <w:rPr>
          <w:rFonts w:asciiTheme="minorHAnsi" w:hAnsiTheme="minorHAnsi" w:cs="Arial"/>
          <w:b/>
          <w:bCs/>
          <w:sz w:val="24"/>
          <w:szCs w:val="24"/>
        </w:rPr>
        <w:t xml:space="preserve"> SCHOOL ADMISSION POLICY 2027/28</w:t>
      </w:r>
    </w:p>
    <w:p w14:paraId="79454972" w14:textId="585F781D" w:rsidR="00CF1B79" w:rsidRPr="0049571F" w:rsidRDefault="00CF1B79" w:rsidP="00CF1B79">
      <w:pPr>
        <w:spacing w:after="120"/>
        <w:ind w:right="-46"/>
        <w:jc w:val="both"/>
        <w:rPr>
          <w:rFonts w:asciiTheme="minorHAnsi" w:hAnsiTheme="minorHAnsi" w:cs="Arial"/>
          <w:sz w:val="24"/>
          <w:szCs w:val="24"/>
        </w:rPr>
      </w:pPr>
      <w:r w:rsidRPr="0049571F">
        <w:rPr>
          <w:rFonts w:asciiTheme="minorHAnsi" w:hAnsiTheme="minorHAnsi" w:cs="Arial"/>
          <w:bCs/>
          <w:sz w:val="24"/>
          <w:szCs w:val="24"/>
        </w:rPr>
        <w:t>St Joseph’s Catholic High School</w:t>
      </w:r>
      <w:r w:rsidRPr="0049571F">
        <w:rPr>
          <w:rFonts w:asciiTheme="minorHAnsi" w:hAnsiTheme="minorHAnsi" w:cs="Arial"/>
          <w:b/>
          <w:sz w:val="24"/>
          <w:szCs w:val="24"/>
        </w:rPr>
        <w:t xml:space="preserve"> </w:t>
      </w:r>
      <w:r w:rsidRPr="0049571F">
        <w:rPr>
          <w:rFonts w:asciiTheme="minorHAnsi" w:hAnsiTheme="minorHAnsi" w:cs="Arial"/>
          <w:sz w:val="24"/>
          <w:szCs w:val="24"/>
        </w:rPr>
        <w:t xml:space="preserve">was founded by the </w:t>
      </w:r>
      <w:r w:rsidRPr="0049571F">
        <w:rPr>
          <w:rFonts w:asciiTheme="minorHAnsi" w:hAnsiTheme="minorHAnsi" w:cs="Arial"/>
          <w:bCs/>
          <w:sz w:val="24"/>
          <w:szCs w:val="24"/>
        </w:rPr>
        <w:t>Catholic Church</w:t>
      </w:r>
      <w:r w:rsidRPr="0049571F">
        <w:rPr>
          <w:rFonts w:asciiTheme="minorHAnsi" w:hAnsiTheme="minorHAnsi" w:cs="Arial"/>
          <w:sz w:val="24"/>
          <w:szCs w:val="24"/>
        </w:rPr>
        <w:t xml:space="preserve"> to provide education for children of Catholic families. Whenever there are more applications than places available, priority will always be given to Catholic children in accordance with the oversubscription criteria listed below. The school is conducted by its</w:t>
      </w:r>
      <w:r w:rsidRPr="0049571F">
        <w:rPr>
          <w:rFonts w:asciiTheme="minorHAnsi" w:hAnsiTheme="minorHAnsi" w:cs="Arial"/>
          <w:b/>
          <w:bCs/>
          <w:sz w:val="24"/>
          <w:szCs w:val="24"/>
        </w:rPr>
        <w:t xml:space="preserve"> </w:t>
      </w:r>
      <w:r w:rsidRPr="0049571F">
        <w:rPr>
          <w:rFonts w:asciiTheme="minorHAnsi" w:hAnsiTheme="minorHAnsi" w:cs="Arial"/>
          <w:sz w:val="24"/>
          <w:szCs w:val="24"/>
        </w:rPr>
        <w:t>academy company as part of the Catholic Church in accordance with its trust deed and</w:t>
      </w:r>
      <w:r w:rsidRPr="0049571F">
        <w:rPr>
          <w:rFonts w:asciiTheme="minorHAnsi" w:hAnsiTheme="minorHAnsi" w:cs="Arial"/>
          <w:b/>
          <w:bCs/>
          <w:sz w:val="24"/>
          <w:szCs w:val="24"/>
        </w:rPr>
        <w:t xml:space="preserve"> </w:t>
      </w:r>
      <w:r w:rsidRPr="0049571F">
        <w:rPr>
          <w:rFonts w:asciiTheme="minorHAnsi" w:hAnsiTheme="minorHAnsi" w:cs="Arial"/>
          <w:sz w:val="24"/>
          <w:szCs w:val="24"/>
        </w:rPr>
        <w:t xml:space="preserve">articles of </w:t>
      </w:r>
      <w:r w:rsidR="0049571F" w:rsidRPr="0049571F">
        <w:rPr>
          <w:rFonts w:asciiTheme="minorHAnsi" w:hAnsiTheme="minorHAnsi" w:cs="Arial"/>
          <w:sz w:val="24"/>
          <w:szCs w:val="24"/>
        </w:rPr>
        <w:t>association and</w:t>
      </w:r>
      <w:r w:rsidRPr="0049571F">
        <w:rPr>
          <w:rFonts w:asciiTheme="minorHAnsi" w:hAnsiTheme="minorHAnsi" w:cs="Arial"/>
          <w:sz w:val="24"/>
          <w:szCs w:val="24"/>
        </w:rPr>
        <w:t xml:space="preserve"> </w:t>
      </w:r>
      <w:proofErr w:type="gramStart"/>
      <w:r w:rsidRPr="0049571F">
        <w:rPr>
          <w:rFonts w:asciiTheme="minorHAnsi" w:hAnsiTheme="minorHAnsi" w:cs="Arial"/>
          <w:sz w:val="24"/>
          <w:szCs w:val="24"/>
        </w:rPr>
        <w:t>seeks at all times</w:t>
      </w:r>
      <w:proofErr w:type="gramEnd"/>
      <w:r w:rsidRPr="0049571F">
        <w:rPr>
          <w:rFonts w:asciiTheme="minorHAnsi" w:hAnsiTheme="minorHAnsi" w:cs="Arial"/>
          <w:sz w:val="24"/>
          <w:szCs w:val="24"/>
        </w:rPr>
        <w:t xml:space="preserve"> to be a witness to Our Lord Jesus Christ. </w:t>
      </w:r>
    </w:p>
    <w:p w14:paraId="721F8F99" w14:textId="77777777" w:rsidR="00CF1B79" w:rsidRPr="0049571F" w:rsidRDefault="00CF1B79" w:rsidP="00CF1B79">
      <w:pPr>
        <w:spacing w:after="120"/>
        <w:ind w:right="-46"/>
        <w:jc w:val="both"/>
        <w:rPr>
          <w:rFonts w:asciiTheme="minorHAnsi" w:hAnsiTheme="minorHAnsi" w:cs="Arial"/>
          <w:sz w:val="24"/>
          <w:szCs w:val="24"/>
        </w:rPr>
      </w:pPr>
      <w:r w:rsidRPr="0049571F">
        <w:rPr>
          <w:rFonts w:asciiTheme="minorHAnsi" w:hAnsiTheme="minorHAnsi" w:cs="Arial"/>
          <w:sz w:val="24"/>
          <w:szCs w:val="24"/>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3FD4E415" w14:textId="05198FDF" w:rsidR="00CF1B79" w:rsidRPr="0049571F" w:rsidRDefault="00CF1B79" w:rsidP="00CF1B79">
      <w:pPr>
        <w:spacing w:after="120"/>
        <w:ind w:right="-46"/>
        <w:jc w:val="both"/>
        <w:rPr>
          <w:rFonts w:asciiTheme="minorHAnsi" w:hAnsiTheme="minorHAnsi" w:cs="Arial"/>
          <w:sz w:val="24"/>
          <w:szCs w:val="24"/>
        </w:rPr>
      </w:pPr>
      <w:r w:rsidRPr="0049571F">
        <w:rPr>
          <w:rFonts w:asciiTheme="minorHAnsi" w:hAnsiTheme="minorHAnsi" w:cs="Arial"/>
          <w:sz w:val="24"/>
          <w:szCs w:val="24"/>
        </w:rPr>
        <w:t>The</w:t>
      </w:r>
      <w:r w:rsidRPr="0049571F">
        <w:rPr>
          <w:rFonts w:asciiTheme="minorHAnsi" w:hAnsiTheme="minorHAnsi" w:cs="Arial"/>
          <w:b/>
          <w:bCs/>
          <w:sz w:val="24"/>
          <w:szCs w:val="24"/>
        </w:rPr>
        <w:t xml:space="preserve"> </w:t>
      </w:r>
      <w:r w:rsidRPr="0049571F">
        <w:rPr>
          <w:rFonts w:asciiTheme="minorHAnsi" w:hAnsiTheme="minorHAnsi" w:cs="Arial"/>
          <w:sz w:val="24"/>
          <w:szCs w:val="24"/>
        </w:rPr>
        <w:t>academy company, Mater Christi is the admission authority and has responsibility for admissions to this school. The local authority undertakes the co-ordination of admission arrangements during the normal admission round. The admission authority has set the school’s Published Admissions Number (PAN”) at 120</w:t>
      </w:r>
      <w:r w:rsidRPr="0049571F">
        <w:rPr>
          <w:rFonts w:asciiTheme="minorHAnsi" w:hAnsiTheme="minorHAnsi" w:cs="Arial"/>
          <w:b/>
          <w:bCs/>
          <w:sz w:val="24"/>
          <w:szCs w:val="24"/>
        </w:rPr>
        <w:t xml:space="preserve"> </w:t>
      </w:r>
      <w:r w:rsidRPr="0049571F">
        <w:rPr>
          <w:rFonts w:asciiTheme="minorHAnsi" w:hAnsiTheme="minorHAnsi" w:cs="Arial"/>
          <w:sz w:val="24"/>
          <w:szCs w:val="24"/>
        </w:rPr>
        <w:t xml:space="preserve">pupils to year 7 in the school year which begins in </w:t>
      </w:r>
      <w:r w:rsidR="0049571F" w:rsidRPr="0049571F">
        <w:rPr>
          <w:rFonts w:asciiTheme="minorHAnsi" w:hAnsiTheme="minorHAnsi" w:cs="Arial"/>
          <w:sz w:val="24"/>
          <w:szCs w:val="24"/>
        </w:rPr>
        <w:t>September</w:t>
      </w:r>
      <w:r w:rsidRPr="0049571F">
        <w:rPr>
          <w:rFonts w:asciiTheme="minorHAnsi" w:hAnsiTheme="minorHAnsi" w:cs="Arial"/>
          <w:sz w:val="24"/>
          <w:szCs w:val="24"/>
        </w:rPr>
        <w:t xml:space="preserve"> 2027.</w:t>
      </w:r>
    </w:p>
    <w:p w14:paraId="653ECB13" w14:textId="77777777" w:rsidR="00CF1B79" w:rsidRPr="0049571F" w:rsidRDefault="00CF1B79" w:rsidP="00CF1B79">
      <w:pPr>
        <w:spacing w:after="120"/>
        <w:ind w:right="-46"/>
        <w:jc w:val="both"/>
        <w:rPr>
          <w:rFonts w:asciiTheme="minorHAnsi" w:hAnsiTheme="minorHAnsi" w:cs="Arial"/>
          <w:sz w:val="24"/>
          <w:szCs w:val="24"/>
        </w:rPr>
      </w:pPr>
      <w:r w:rsidRPr="0049571F">
        <w:rPr>
          <w:rFonts w:asciiTheme="minorHAnsi" w:hAnsiTheme="minorHAnsi" w:cs="Arial"/>
          <w:sz w:val="24"/>
          <w:szCs w:val="24"/>
        </w:rPr>
        <w:t>The admission authority will, where logistically possible, admit twins and all siblings from multiple births where one of the children is the last child ranked within the school’s PAN.</w:t>
      </w:r>
    </w:p>
    <w:p w14:paraId="010E798A" w14:textId="77777777" w:rsidR="00CF1B79" w:rsidRPr="0049571F" w:rsidRDefault="00CF1B79" w:rsidP="00CF1B79">
      <w:pPr>
        <w:pStyle w:val="Heading4"/>
        <w:spacing w:after="120"/>
        <w:ind w:right="-46"/>
        <w:rPr>
          <w:rFonts w:asciiTheme="minorHAnsi" w:hAnsiTheme="minorHAnsi" w:cs="Arial"/>
        </w:rPr>
      </w:pPr>
      <w:r w:rsidRPr="0049571F">
        <w:rPr>
          <w:rFonts w:asciiTheme="minorHAnsi" w:hAnsiTheme="minorHAnsi" w:cs="Arial"/>
        </w:rPr>
        <w:t>Pupils with an Education, Health and Care Plan (see note 1)</w:t>
      </w:r>
    </w:p>
    <w:p w14:paraId="23596107" w14:textId="77777777" w:rsidR="00CF1B79" w:rsidRPr="0049571F" w:rsidRDefault="00CF1B79" w:rsidP="00CF1B79">
      <w:pPr>
        <w:spacing w:after="120"/>
        <w:ind w:right="-46"/>
        <w:jc w:val="both"/>
        <w:rPr>
          <w:rFonts w:asciiTheme="minorHAnsi" w:hAnsiTheme="minorHAnsi" w:cs="Arial"/>
          <w:sz w:val="24"/>
          <w:szCs w:val="24"/>
        </w:rPr>
      </w:pPr>
      <w:r w:rsidRPr="0049571F">
        <w:rPr>
          <w:rFonts w:asciiTheme="minorHAnsi" w:hAnsiTheme="minorHAnsi" w:cs="Arial"/>
          <w:sz w:val="24"/>
          <w:szCs w:val="24"/>
        </w:rPr>
        <w:t xml:space="preserve">The admission of pupils with an Education, Health and Care Plan is dealt with by </w:t>
      </w:r>
      <w:proofErr w:type="gramStart"/>
      <w:r w:rsidRPr="0049571F">
        <w:rPr>
          <w:rFonts w:asciiTheme="minorHAnsi" w:hAnsiTheme="minorHAnsi" w:cs="Arial"/>
          <w:sz w:val="24"/>
          <w:szCs w:val="24"/>
        </w:rPr>
        <w:t>a completely separate</w:t>
      </w:r>
      <w:proofErr w:type="gramEnd"/>
      <w:r w:rsidRPr="0049571F">
        <w:rPr>
          <w:rFonts w:asciiTheme="minorHAnsi" w:hAnsiTheme="minorHAnsi" w:cs="Arial"/>
          <w:sz w:val="24"/>
          <w:szCs w:val="24"/>
        </w:rPr>
        <w:t xml:space="preserve"> procedure.  Children with an Education, Health and Care Plan that names the school must be admitted. Where this takes place before the allocation of places under these arrangements this will reduce the number of places available to other children.</w:t>
      </w:r>
    </w:p>
    <w:p w14:paraId="36EBFE5F" w14:textId="77777777" w:rsidR="00CF1B79" w:rsidRPr="0049571F" w:rsidRDefault="00CF1B79" w:rsidP="00CF1B79">
      <w:pPr>
        <w:pStyle w:val="Heading4"/>
        <w:spacing w:after="120"/>
        <w:ind w:right="-46"/>
        <w:rPr>
          <w:rFonts w:asciiTheme="minorHAnsi" w:hAnsiTheme="minorHAnsi" w:cs="Arial"/>
        </w:rPr>
      </w:pPr>
      <w:r w:rsidRPr="0049571F">
        <w:rPr>
          <w:rFonts w:asciiTheme="minorHAnsi" w:hAnsiTheme="minorHAnsi" w:cs="Arial"/>
        </w:rPr>
        <w:t>Oversubscription Criteria</w:t>
      </w:r>
    </w:p>
    <w:p w14:paraId="168A43AA" w14:textId="77777777" w:rsidR="00CF1B79" w:rsidRPr="0049571F" w:rsidRDefault="00CF1B79" w:rsidP="00CF1B79">
      <w:pPr>
        <w:spacing w:after="120"/>
        <w:ind w:right="-46"/>
        <w:jc w:val="both"/>
        <w:rPr>
          <w:rFonts w:asciiTheme="minorHAnsi" w:hAnsiTheme="minorHAnsi" w:cs="Arial"/>
          <w:b/>
          <w:bCs/>
          <w:i/>
          <w:iCs/>
          <w:sz w:val="24"/>
          <w:szCs w:val="24"/>
        </w:rPr>
      </w:pPr>
      <w:r w:rsidRPr="0049571F">
        <w:rPr>
          <w:rFonts w:asciiTheme="minorHAnsi" w:hAnsiTheme="minorHAnsi" w:cs="Arial"/>
          <w:b/>
          <w:bCs/>
          <w:i/>
          <w:iCs/>
          <w:sz w:val="24"/>
          <w:szCs w:val="24"/>
        </w:rPr>
        <w:t>At any time where there are more applications for places than the number of places available, places will be offered according to the following order of priority:</w:t>
      </w:r>
    </w:p>
    <w:p w14:paraId="515294F1" w14:textId="77777777" w:rsidR="00CF1B79" w:rsidRPr="0049571F" w:rsidRDefault="00CF1B79" w:rsidP="00CF1B79">
      <w:pPr>
        <w:numPr>
          <w:ilvl w:val="0"/>
          <w:numId w:val="1"/>
        </w:numPr>
        <w:tabs>
          <w:tab w:val="num" w:pos="567"/>
        </w:tabs>
        <w:spacing w:after="120" w:line="240" w:lineRule="auto"/>
        <w:ind w:left="567" w:right="-46" w:hanging="567"/>
        <w:jc w:val="both"/>
        <w:rPr>
          <w:rFonts w:asciiTheme="minorHAnsi" w:hAnsiTheme="minorHAnsi" w:cs="Arial"/>
          <w:sz w:val="24"/>
          <w:szCs w:val="24"/>
        </w:rPr>
      </w:pPr>
      <w:r w:rsidRPr="0049571F">
        <w:rPr>
          <w:rFonts w:asciiTheme="minorHAnsi" w:hAnsiTheme="minorHAnsi" w:cs="Arial"/>
          <w:sz w:val="24"/>
          <w:szCs w:val="24"/>
        </w:rPr>
        <w:t>Catholic looked after and previously looked after children. (see notes 2&amp;3)</w:t>
      </w:r>
    </w:p>
    <w:p w14:paraId="6828C6A0" w14:textId="3A36B6DE" w:rsidR="00CF1B79" w:rsidRPr="0049571F" w:rsidRDefault="00CF1B79" w:rsidP="00CF1B79">
      <w:pPr>
        <w:numPr>
          <w:ilvl w:val="0"/>
          <w:numId w:val="1"/>
        </w:numPr>
        <w:tabs>
          <w:tab w:val="num" w:pos="567"/>
        </w:tabs>
        <w:spacing w:after="120" w:line="240" w:lineRule="auto"/>
        <w:ind w:left="567" w:right="-46" w:hanging="567"/>
        <w:jc w:val="both"/>
        <w:rPr>
          <w:rFonts w:asciiTheme="minorHAnsi" w:hAnsiTheme="minorHAnsi" w:cs="Arial"/>
          <w:sz w:val="24"/>
          <w:szCs w:val="24"/>
        </w:rPr>
      </w:pPr>
      <w:r w:rsidRPr="0049571F">
        <w:rPr>
          <w:rFonts w:asciiTheme="minorHAnsi" w:hAnsiTheme="minorHAnsi" w:cs="Arial"/>
          <w:sz w:val="24"/>
          <w:szCs w:val="24"/>
        </w:rPr>
        <w:t xml:space="preserve">Catholic children who attend a </w:t>
      </w:r>
      <w:r w:rsidR="0049571F" w:rsidRPr="0049571F">
        <w:rPr>
          <w:rFonts w:asciiTheme="minorHAnsi" w:hAnsiTheme="minorHAnsi" w:cs="Arial"/>
          <w:sz w:val="24"/>
          <w:szCs w:val="24"/>
        </w:rPr>
        <w:t>partner</w:t>
      </w:r>
      <w:r w:rsidRPr="0049571F">
        <w:rPr>
          <w:rFonts w:asciiTheme="minorHAnsi" w:hAnsiTheme="minorHAnsi" w:cs="Arial"/>
          <w:sz w:val="24"/>
          <w:szCs w:val="24"/>
        </w:rPr>
        <w:t xml:space="preserve"> Catholic primary school, namely,</w:t>
      </w:r>
      <w:r w:rsidR="0049571F" w:rsidRPr="0049571F">
        <w:rPr>
          <w:rFonts w:asciiTheme="minorHAnsi" w:hAnsiTheme="minorHAnsi" w:cs="Arial"/>
          <w:sz w:val="24"/>
          <w:szCs w:val="24"/>
        </w:rPr>
        <w:t xml:space="preserve"> </w:t>
      </w:r>
      <w:r w:rsidR="0049571F" w:rsidRPr="0049571F">
        <w:rPr>
          <w:rFonts w:asciiTheme="minorHAnsi" w:hAnsiTheme="minorHAnsi" w:cs="Arial"/>
          <w:color w:val="000000"/>
          <w:sz w:val="24"/>
          <w:szCs w:val="24"/>
        </w:rPr>
        <w:t>St Gregory’s, St Mary’s, St Patrick’s, Workington or Our Lady &amp; St Patrick’s, Maryport, Catholic Primary Schools.</w:t>
      </w:r>
      <w:r w:rsidRPr="0049571F">
        <w:rPr>
          <w:rFonts w:asciiTheme="minorHAnsi" w:hAnsiTheme="minorHAnsi" w:cs="Arial"/>
          <w:sz w:val="24"/>
          <w:szCs w:val="24"/>
        </w:rPr>
        <w:t xml:space="preserve"> (see note 3)</w:t>
      </w:r>
    </w:p>
    <w:p w14:paraId="7F58E999" w14:textId="77777777" w:rsidR="00CF1B79" w:rsidRPr="0049571F" w:rsidRDefault="00CF1B79" w:rsidP="00CF1B79">
      <w:pPr>
        <w:numPr>
          <w:ilvl w:val="0"/>
          <w:numId w:val="1"/>
        </w:numPr>
        <w:tabs>
          <w:tab w:val="num" w:pos="567"/>
        </w:tabs>
        <w:spacing w:after="120" w:line="240" w:lineRule="auto"/>
        <w:ind w:left="567" w:right="-46" w:hanging="567"/>
        <w:jc w:val="both"/>
        <w:rPr>
          <w:rFonts w:asciiTheme="minorHAnsi" w:hAnsiTheme="minorHAnsi" w:cs="Arial"/>
          <w:sz w:val="24"/>
          <w:szCs w:val="24"/>
        </w:rPr>
      </w:pPr>
      <w:r w:rsidRPr="0049571F">
        <w:rPr>
          <w:rFonts w:asciiTheme="minorHAnsi" w:hAnsiTheme="minorHAnsi" w:cs="Arial"/>
          <w:sz w:val="24"/>
          <w:szCs w:val="24"/>
        </w:rPr>
        <w:t>Other Catholic children. (see note 3)</w:t>
      </w:r>
    </w:p>
    <w:p w14:paraId="11068DFE" w14:textId="77777777" w:rsidR="00CF1B79" w:rsidRPr="0049571F" w:rsidRDefault="00CF1B79" w:rsidP="00CF1B79">
      <w:pPr>
        <w:numPr>
          <w:ilvl w:val="0"/>
          <w:numId w:val="1"/>
        </w:numPr>
        <w:tabs>
          <w:tab w:val="num" w:pos="567"/>
        </w:tabs>
        <w:spacing w:after="120" w:line="240" w:lineRule="auto"/>
        <w:ind w:left="567" w:right="-46" w:hanging="567"/>
        <w:jc w:val="both"/>
        <w:rPr>
          <w:rFonts w:asciiTheme="minorHAnsi" w:hAnsiTheme="minorHAnsi" w:cs="Arial"/>
          <w:sz w:val="24"/>
          <w:szCs w:val="24"/>
        </w:rPr>
      </w:pPr>
      <w:r w:rsidRPr="0049571F">
        <w:rPr>
          <w:rFonts w:asciiTheme="minorHAnsi" w:hAnsiTheme="minorHAnsi" w:cs="Arial"/>
          <w:sz w:val="24"/>
          <w:szCs w:val="24"/>
        </w:rPr>
        <w:t>Other looked after and previously looked after children. (see note 2)</w:t>
      </w:r>
    </w:p>
    <w:p w14:paraId="4382030B" w14:textId="77777777" w:rsidR="00CF1B79" w:rsidRPr="0049571F" w:rsidRDefault="00CF1B79" w:rsidP="00CF1B79">
      <w:pPr>
        <w:numPr>
          <w:ilvl w:val="0"/>
          <w:numId w:val="1"/>
        </w:numPr>
        <w:tabs>
          <w:tab w:val="num" w:pos="567"/>
        </w:tabs>
        <w:spacing w:after="120" w:line="240" w:lineRule="auto"/>
        <w:ind w:left="567" w:right="-46" w:hanging="567"/>
        <w:jc w:val="both"/>
        <w:rPr>
          <w:rFonts w:asciiTheme="minorHAnsi" w:hAnsiTheme="minorHAnsi" w:cs="Arial"/>
          <w:sz w:val="24"/>
          <w:szCs w:val="24"/>
        </w:rPr>
      </w:pPr>
      <w:r w:rsidRPr="0049571F">
        <w:rPr>
          <w:rFonts w:asciiTheme="minorHAnsi" w:hAnsiTheme="minorHAnsi" w:cs="Arial"/>
          <w:sz w:val="24"/>
          <w:szCs w:val="24"/>
        </w:rPr>
        <w:t>Catechumens and members of an Eastern Christian Church. (see notes 4&amp;5)</w:t>
      </w:r>
    </w:p>
    <w:p w14:paraId="6DBB988E" w14:textId="60122B54" w:rsidR="00CF1B79" w:rsidRPr="0049571F" w:rsidRDefault="00CF1B79" w:rsidP="00CF1B79">
      <w:pPr>
        <w:numPr>
          <w:ilvl w:val="0"/>
          <w:numId w:val="1"/>
        </w:numPr>
        <w:tabs>
          <w:tab w:val="num" w:pos="567"/>
        </w:tabs>
        <w:spacing w:after="120" w:line="240" w:lineRule="auto"/>
        <w:ind w:left="567" w:right="-46" w:hanging="567"/>
        <w:jc w:val="both"/>
        <w:rPr>
          <w:rFonts w:asciiTheme="minorHAnsi" w:hAnsiTheme="minorHAnsi" w:cs="Arial"/>
          <w:sz w:val="24"/>
          <w:szCs w:val="24"/>
        </w:rPr>
      </w:pPr>
      <w:r w:rsidRPr="0049571F">
        <w:rPr>
          <w:rFonts w:asciiTheme="minorHAnsi" w:hAnsiTheme="minorHAnsi" w:cs="Arial"/>
          <w:sz w:val="24"/>
          <w:szCs w:val="24"/>
        </w:rPr>
        <w:t xml:space="preserve">Children of other Christian denominations and children of other faiths whose membership is evidenced by a minister of religion or </w:t>
      </w:r>
      <w:proofErr w:type="gramStart"/>
      <w:r w:rsidRPr="0049571F">
        <w:rPr>
          <w:rFonts w:asciiTheme="minorHAnsi" w:hAnsiTheme="minorHAnsi" w:cs="Arial"/>
          <w:sz w:val="24"/>
          <w:szCs w:val="24"/>
        </w:rPr>
        <w:t>other</w:t>
      </w:r>
      <w:proofErr w:type="gramEnd"/>
      <w:r w:rsidRPr="0049571F">
        <w:rPr>
          <w:rFonts w:asciiTheme="minorHAnsi" w:hAnsiTheme="minorHAnsi" w:cs="Arial"/>
          <w:sz w:val="24"/>
          <w:szCs w:val="24"/>
        </w:rPr>
        <w:t xml:space="preserve"> religious leader. (see notes 6&amp;7)</w:t>
      </w:r>
    </w:p>
    <w:p w14:paraId="341516B3" w14:textId="377E2943" w:rsidR="0049571F" w:rsidRPr="0049571F" w:rsidRDefault="0049571F" w:rsidP="00CF1B79">
      <w:pPr>
        <w:numPr>
          <w:ilvl w:val="0"/>
          <w:numId w:val="1"/>
        </w:numPr>
        <w:tabs>
          <w:tab w:val="num" w:pos="567"/>
        </w:tabs>
        <w:spacing w:after="120" w:line="240" w:lineRule="auto"/>
        <w:ind w:left="567" w:right="-46" w:hanging="567"/>
        <w:jc w:val="both"/>
        <w:rPr>
          <w:rFonts w:asciiTheme="minorHAnsi" w:hAnsiTheme="minorHAnsi" w:cs="Arial"/>
          <w:sz w:val="24"/>
          <w:szCs w:val="24"/>
        </w:rPr>
      </w:pPr>
      <w:r w:rsidRPr="0049571F">
        <w:rPr>
          <w:rFonts w:asciiTheme="minorHAnsi" w:hAnsiTheme="minorHAnsi" w:cs="Arial"/>
          <w:sz w:val="24"/>
          <w:szCs w:val="24"/>
        </w:rPr>
        <w:lastRenderedPageBreak/>
        <w:t>Children who currently attend a Catholic primary school.</w:t>
      </w:r>
    </w:p>
    <w:p w14:paraId="7E01C820" w14:textId="7F5D579F" w:rsidR="0049571F" w:rsidRPr="0049571F" w:rsidRDefault="0049571F" w:rsidP="00CF1B79">
      <w:pPr>
        <w:numPr>
          <w:ilvl w:val="0"/>
          <w:numId w:val="1"/>
        </w:numPr>
        <w:tabs>
          <w:tab w:val="num" w:pos="567"/>
        </w:tabs>
        <w:spacing w:after="120" w:line="240" w:lineRule="auto"/>
        <w:ind w:left="567" w:right="-46" w:hanging="567"/>
        <w:jc w:val="both"/>
        <w:rPr>
          <w:rFonts w:asciiTheme="minorHAnsi" w:hAnsiTheme="minorHAnsi" w:cs="Arial"/>
          <w:sz w:val="24"/>
          <w:szCs w:val="24"/>
        </w:rPr>
      </w:pPr>
      <w:r w:rsidRPr="0049571F">
        <w:rPr>
          <w:rFonts w:asciiTheme="minorHAnsi" w:hAnsiTheme="minorHAnsi" w:cs="Arial"/>
          <w:color w:val="000000"/>
          <w:sz w:val="24"/>
          <w:szCs w:val="24"/>
        </w:rPr>
        <w:t>Children of staff at St Joseph’s Catholic High School who have been employed at the school for two or more years at the time of application, or who are recruited to fill a vacant post at the school for which there is a demonstrable skill shortage.</w:t>
      </w:r>
    </w:p>
    <w:p w14:paraId="50D87E70" w14:textId="77777777" w:rsidR="00CF1B79" w:rsidRPr="0049571F" w:rsidRDefault="00CF1B79" w:rsidP="00CF1B79">
      <w:pPr>
        <w:numPr>
          <w:ilvl w:val="0"/>
          <w:numId w:val="1"/>
        </w:numPr>
        <w:tabs>
          <w:tab w:val="num" w:pos="567"/>
        </w:tabs>
        <w:spacing w:after="120" w:line="240" w:lineRule="auto"/>
        <w:ind w:left="567" w:right="-46" w:hanging="567"/>
        <w:jc w:val="both"/>
        <w:rPr>
          <w:rFonts w:asciiTheme="minorHAnsi" w:hAnsiTheme="minorHAnsi" w:cs="Arial"/>
          <w:sz w:val="24"/>
          <w:szCs w:val="24"/>
        </w:rPr>
      </w:pPr>
      <w:r w:rsidRPr="0049571F">
        <w:rPr>
          <w:rFonts w:asciiTheme="minorHAnsi" w:hAnsiTheme="minorHAnsi" w:cs="Arial"/>
          <w:sz w:val="24"/>
          <w:szCs w:val="24"/>
        </w:rPr>
        <w:t>Any other children.</w:t>
      </w:r>
    </w:p>
    <w:p w14:paraId="1C777C76" w14:textId="77777777" w:rsidR="00CF1B79" w:rsidRPr="0049571F" w:rsidRDefault="00CF1B79" w:rsidP="00CF1B79">
      <w:pPr>
        <w:pStyle w:val="BodyText"/>
        <w:spacing w:after="120"/>
        <w:ind w:right="-46"/>
        <w:rPr>
          <w:rFonts w:asciiTheme="minorHAnsi" w:hAnsiTheme="minorHAnsi" w:cs="Arial"/>
          <w:b/>
          <w:bCs/>
          <w:i/>
          <w:iCs/>
        </w:rPr>
      </w:pPr>
      <w:r w:rsidRPr="0049571F">
        <w:rPr>
          <w:rFonts w:asciiTheme="minorHAnsi" w:hAnsiTheme="minorHAnsi" w:cs="Arial"/>
          <w:b/>
          <w:bCs/>
          <w:i/>
          <w:iCs/>
        </w:rPr>
        <w:t>Within each of the categories listed above, the following provisions will be applied in the following order.</w:t>
      </w:r>
    </w:p>
    <w:p w14:paraId="2EEE7251" w14:textId="77777777" w:rsidR="00CF1B79" w:rsidRPr="0049571F" w:rsidRDefault="00CF1B79" w:rsidP="00CF1B79">
      <w:pPr>
        <w:pStyle w:val="BodyText"/>
        <w:numPr>
          <w:ilvl w:val="0"/>
          <w:numId w:val="2"/>
        </w:numPr>
        <w:spacing w:after="120"/>
        <w:ind w:left="567" w:right="-46" w:hanging="567"/>
        <w:rPr>
          <w:rFonts w:asciiTheme="minorHAnsi" w:hAnsiTheme="minorHAnsi" w:cs="Arial"/>
        </w:rPr>
      </w:pPr>
      <w:r w:rsidRPr="0049571F">
        <w:rPr>
          <w:rFonts w:asciiTheme="minorHAnsi" w:hAnsiTheme="minorHAnsi" w:cs="Arial"/>
        </w:rPr>
        <w:t>Where evidence is provided at the time of application of an exceptional social, medical or pastoral need of the child which can be most appropriately met at this school, the application will be placed at the top of the category in which the application is made. (see note 10)</w:t>
      </w:r>
    </w:p>
    <w:p w14:paraId="0CA450CA" w14:textId="77777777" w:rsidR="00CF1B79" w:rsidRPr="0049571F" w:rsidRDefault="00CF1B79" w:rsidP="00CF1B79">
      <w:pPr>
        <w:pStyle w:val="BodyText"/>
        <w:numPr>
          <w:ilvl w:val="0"/>
          <w:numId w:val="2"/>
        </w:numPr>
        <w:spacing w:after="120"/>
        <w:ind w:left="567" w:right="-46" w:hanging="567"/>
        <w:rPr>
          <w:rFonts w:asciiTheme="minorHAnsi" w:hAnsiTheme="minorHAnsi" w:cs="Arial"/>
        </w:rPr>
      </w:pPr>
      <w:r w:rsidRPr="0049571F">
        <w:rPr>
          <w:rFonts w:asciiTheme="minorHAnsi" w:hAnsiTheme="minorHAnsi" w:cs="Arial"/>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49571F">
        <w:rPr>
          <w:rFonts w:asciiTheme="minorHAnsi" w:hAnsiTheme="minorHAnsi" w:cs="Arial"/>
        </w:rPr>
        <w:t>i</w:t>
      </w:r>
      <w:proofErr w:type="spellEnd"/>
      <w:r w:rsidRPr="0049571F">
        <w:rPr>
          <w:rFonts w:asciiTheme="minorHAnsi" w:hAnsiTheme="minorHAnsi" w:cs="Arial"/>
        </w:rPr>
        <w:t>) above. (see note 8)</w:t>
      </w:r>
    </w:p>
    <w:p w14:paraId="16BC142D" w14:textId="2F7B9372" w:rsidR="00CF1B79" w:rsidRPr="0049571F" w:rsidRDefault="00CF1B79" w:rsidP="00CF1B79">
      <w:pPr>
        <w:pStyle w:val="BodyText"/>
        <w:spacing w:after="120"/>
        <w:ind w:right="-46"/>
        <w:rPr>
          <w:rFonts w:asciiTheme="minorHAnsi" w:hAnsiTheme="minorHAnsi" w:cs="Arial"/>
          <w:b/>
        </w:rPr>
      </w:pPr>
      <w:r w:rsidRPr="0049571F">
        <w:rPr>
          <w:rFonts w:asciiTheme="minorHAnsi" w:hAnsiTheme="minorHAnsi" w:cs="Arial"/>
          <w:b/>
        </w:rPr>
        <w:t>Tie Break</w:t>
      </w:r>
    </w:p>
    <w:p w14:paraId="485EBE11" w14:textId="1D7327DF" w:rsidR="00CF1B79" w:rsidRPr="0049571F" w:rsidRDefault="00CF1B79" w:rsidP="00CF1B79">
      <w:pPr>
        <w:pStyle w:val="BodyText"/>
        <w:spacing w:after="120"/>
        <w:ind w:right="-46"/>
        <w:rPr>
          <w:rFonts w:asciiTheme="minorHAnsi" w:hAnsiTheme="minorHAnsi" w:cs="Arial"/>
        </w:rPr>
      </w:pPr>
      <w:r w:rsidRPr="0049571F">
        <w:rPr>
          <w:rFonts w:asciiTheme="minorHAnsi" w:hAnsiTheme="minorHAnsi" w:cs="Arial"/>
        </w:rPr>
        <w:t xml:space="preserve">Priority will be given to children living closest to the school determined by the shortest distance. Distances are calculated </w:t>
      </w:r>
      <w:r w:rsidR="0049571F" w:rsidRPr="0049571F">
        <w:rPr>
          <w:rFonts w:asciiTheme="minorHAnsi" w:hAnsiTheme="minorHAnsi"/>
          <w:color w:val="000000"/>
        </w:rPr>
        <w:t xml:space="preserve">using the local authority’s computerised system and will be to the nearest entrance on the school site. The route will be the shortest walking route by road as identified by GIS at that time. </w:t>
      </w:r>
      <w:r w:rsidRPr="0049571F">
        <w:rPr>
          <w:rFonts w:asciiTheme="minorHAnsi" w:hAnsiTheme="minorHAnsi" w:cs="Arial"/>
        </w:rPr>
        <w:t>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p>
    <w:p w14:paraId="75AE6318" w14:textId="77777777" w:rsidR="00CF1B79" w:rsidRPr="0049571F" w:rsidRDefault="00CF1B79" w:rsidP="00CF1B79">
      <w:pPr>
        <w:pStyle w:val="Heading4"/>
        <w:spacing w:after="120"/>
        <w:ind w:right="-46"/>
        <w:rPr>
          <w:rFonts w:asciiTheme="minorHAnsi" w:hAnsiTheme="minorHAnsi" w:cs="Arial"/>
        </w:rPr>
      </w:pPr>
      <w:r w:rsidRPr="0049571F">
        <w:rPr>
          <w:rFonts w:asciiTheme="minorHAnsi" w:hAnsiTheme="minorHAnsi" w:cs="Arial"/>
        </w:rPr>
        <w:t>Application Procedures and Timetable</w:t>
      </w:r>
    </w:p>
    <w:p w14:paraId="3E1C9684" w14:textId="2C4509DA" w:rsidR="00CF1B79" w:rsidRPr="0049571F" w:rsidRDefault="00CF1B79" w:rsidP="00CF1B79">
      <w:pPr>
        <w:pStyle w:val="BodyText"/>
        <w:spacing w:after="120"/>
        <w:ind w:right="-46"/>
        <w:rPr>
          <w:rFonts w:asciiTheme="minorHAnsi" w:hAnsiTheme="minorHAnsi" w:cs="Arial"/>
        </w:rPr>
      </w:pPr>
      <w:r w:rsidRPr="0049571F">
        <w:rPr>
          <w:rFonts w:asciiTheme="minorHAnsi" w:hAnsiTheme="minorHAnsi" w:cs="Arial"/>
        </w:rPr>
        <w:t>To apply for a place at this school in the normal admission round</w:t>
      </w:r>
      <w:r w:rsidRPr="0049571F">
        <w:rPr>
          <w:rStyle w:val="FootnoteReference"/>
          <w:rFonts w:asciiTheme="minorHAnsi" w:hAnsiTheme="minorHAnsi" w:cs="Arial"/>
        </w:rPr>
        <w:footnoteReference w:id="1"/>
      </w:r>
      <w:r w:rsidRPr="0049571F">
        <w:rPr>
          <w:rFonts w:asciiTheme="minorHAnsi" w:hAnsiTheme="minorHAnsi" w:cs="Arial"/>
        </w:rPr>
        <w:t xml:space="preserve">, you </w:t>
      </w:r>
      <w:r w:rsidRPr="0049571F">
        <w:rPr>
          <w:rFonts w:asciiTheme="minorHAnsi" w:hAnsiTheme="minorHAnsi" w:cs="Arial"/>
          <w:bCs/>
        </w:rPr>
        <w:t>must</w:t>
      </w:r>
      <w:r w:rsidRPr="0049571F">
        <w:rPr>
          <w:rFonts w:asciiTheme="minorHAnsi" w:hAnsiTheme="minorHAnsi" w:cs="Arial"/>
        </w:rPr>
        <w:t xml:space="preserve"> complete a Common Application Form</w:t>
      </w:r>
      <w:r w:rsidR="0049571F" w:rsidRPr="0049571F">
        <w:rPr>
          <w:rFonts w:asciiTheme="minorHAnsi" w:hAnsiTheme="minorHAnsi" w:cs="Arial"/>
        </w:rPr>
        <w:t xml:space="preserve"> </w:t>
      </w:r>
      <w:r w:rsidRPr="0049571F">
        <w:rPr>
          <w:rFonts w:asciiTheme="minorHAnsi" w:hAnsiTheme="minorHAnsi" w:cs="Arial"/>
        </w:rPr>
        <w:t xml:space="preserve">available from the local authority in which you live. You are also requested to complete the Supplementary Information Form attached to this policy if you wish to apply under oversubscription criteria 1 to 3 or 5 </w:t>
      </w:r>
      <w:r w:rsidR="0049571F">
        <w:rPr>
          <w:rFonts w:asciiTheme="minorHAnsi" w:hAnsiTheme="minorHAnsi" w:cs="Arial"/>
        </w:rPr>
        <w:t>to</w:t>
      </w:r>
      <w:r w:rsidRPr="0049571F">
        <w:rPr>
          <w:rFonts w:asciiTheme="minorHAnsi" w:hAnsiTheme="minorHAnsi" w:cs="Arial"/>
        </w:rPr>
        <w:t xml:space="preserve"> 6. The Supplementary Information Form should be returned to</w:t>
      </w:r>
      <w:r w:rsidR="0049571F">
        <w:rPr>
          <w:rFonts w:asciiTheme="minorHAnsi" w:hAnsiTheme="minorHAnsi" w:cs="Arial"/>
        </w:rPr>
        <w:t xml:space="preserve"> the Admissions Clerk at St Joseph’s Catholic High School by November 2</w:t>
      </w:r>
      <w:r w:rsidR="0049571F" w:rsidRPr="0049571F">
        <w:rPr>
          <w:rFonts w:asciiTheme="minorHAnsi" w:hAnsiTheme="minorHAnsi" w:cs="Arial"/>
          <w:vertAlign w:val="superscript"/>
        </w:rPr>
        <w:t>nd</w:t>
      </w:r>
      <w:proofErr w:type="gramStart"/>
      <w:r w:rsidR="0049571F">
        <w:rPr>
          <w:rFonts w:asciiTheme="minorHAnsi" w:hAnsiTheme="minorHAnsi" w:cs="Arial"/>
        </w:rPr>
        <w:t xml:space="preserve"> 2026</w:t>
      </w:r>
      <w:proofErr w:type="gramEnd"/>
      <w:r w:rsidR="0049571F">
        <w:rPr>
          <w:rFonts w:asciiTheme="minorHAnsi" w:hAnsiTheme="minorHAnsi" w:cs="Arial"/>
        </w:rPr>
        <w:t xml:space="preserve">. </w:t>
      </w:r>
      <w:r w:rsidRPr="0049571F">
        <w:rPr>
          <w:rFonts w:asciiTheme="minorHAnsi" w:hAnsiTheme="minorHAnsi" w:cs="Arial"/>
        </w:rPr>
        <w:t xml:space="preserve"> </w:t>
      </w:r>
    </w:p>
    <w:p w14:paraId="1D3266F2" w14:textId="1E7B4AF6" w:rsidR="00CF1B79" w:rsidRPr="0049571F" w:rsidRDefault="00CF1B79" w:rsidP="00CF1B79">
      <w:pPr>
        <w:spacing w:after="120"/>
        <w:ind w:right="-46"/>
        <w:jc w:val="both"/>
        <w:rPr>
          <w:rFonts w:asciiTheme="minorHAnsi" w:hAnsiTheme="minorHAnsi" w:cs="Arial"/>
          <w:bCs/>
          <w:iCs/>
          <w:sz w:val="24"/>
          <w:szCs w:val="24"/>
        </w:rPr>
      </w:pPr>
      <w:r w:rsidRPr="0049571F">
        <w:rPr>
          <w:rFonts w:asciiTheme="minorHAnsi" w:hAnsiTheme="minorHAnsi" w:cs="Arial"/>
          <w:b/>
          <w:bCs/>
          <w:i/>
          <w:iCs/>
          <w:sz w:val="24"/>
          <w:szCs w:val="24"/>
        </w:rPr>
        <w:t xml:space="preserve">If you do not provide the information required in the SIF and return it by the closing date, together with all supporting documentation, your child may not be placed in criteria 1 to 3 or 5 </w:t>
      </w:r>
      <w:r w:rsidR="0049571F">
        <w:rPr>
          <w:rFonts w:asciiTheme="minorHAnsi" w:hAnsiTheme="minorHAnsi" w:cs="Arial"/>
          <w:b/>
          <w:bCs/>
          <w:i/>
          <w:iCs/>
          <w:sz w:val="24"/>
          <w:szCs w:val="24"/>
        </w:rPr>
        <w:t>to</w:t>
      </w:r>
      <w:r w:rsidRPr="0049571F">
        <w:rPr>
          <w:rFonts w:asciiTheme="minorHAnsi" w:hAnsiTheme="minorHAnsi" w:cs="Arial"/>
          <w:b/>
          <w:bCs/>
          <w:i/>
          <w:iCs/>
          <w:sz w:val="24"/>
          <w:szCs w:val="24"/>
        </w:rPr>
        <w:t xml:space="preserve"> 6, and this may affect your child’s chance of being offered a place.</w:t>
      </w:r>
    </w:p>
    <w:p w14:paraId="31A41B0C" w14:textId="07145EEC" w:rsidR="00CF1B79" w:rsidRPr="0049571F" w:rsidRDefault="00CF1B79" w:rsidP="00CF1B79">
      <w:pPr>
        <w:spacing w:after="120"/>
        <w:ind w:right="-46"/>
        <w:jc w:val="both"/>
        <w:rPr>
          <w:rFonts w:asciiTheme="minorHAnsi" w:hAnsiTheme="minorHAnsi" w:cs="Arial"/>
          <w:sz w:val="24"/>
          <w:szCs w:val="24"/>
        </w:rPr>
      </w:pPr>
      <w:r w:rsidRPr="0049571F">
        <w:rPr>
          <w:rFonts w:asciiTheme="minorHAnsi" w:hAnsiTheme="minorHAnsi" w:cs="Arial"/>
          <w:b/>
          <w:sz w:val="24"/>
          <w:szCs w:val="24"/>
        </w:rPr>
        <w:t>All applications which are submitted on time will be considered at the same time and after the closing date for admissions which is 31</w:t>
      </w:r>
      <w:r w:rsidRPr="0049571F">
        <w:rPr>
          <w:rFonts w:asciiTheme="minorHAnsi" w:hAnsiTheme="minorHAnsi" w:cs="Arial"/>
          <w:b/>
          <w:sz w:val="24"/>
          <w:szCs w:val="24"/>
          <w:vertAlign w:val="superscript"/>
        </w:rPr>
        <w:t>st</w:t>
      </w:r>
      <w:r w:rsidRPr="0049571F">
        <w:rPr>
          <w:rFonts w:asciiTheme="minorHAnsi" w:hAnsiTheme="minorHAnsi" w:cs="Arial"/>
          <w:b/>
          <w:sz w:val="24"/>
          <w:szCs w:val="24"/>
        </w:rPr>
        <w:t xml:space="preserve"> October 20</w:t>
      </w:r>
      <w:r w:rsidR="0049571F">
        <w:rPr>
          <w:rFonts w:asciiTheme="minorHAnsi" w:hAnsiTheme="minorHAnsi" w:cs="Arial"/>
          <w:b/>
          <w:sz w:val="24"/>
          <w:szCs w:val="24"/>
        </w:rPr>
        <w:t>27.</w:t>
      </w:r>
      <w:r w:rsidRPr="0049571F">
        <w:rPr>
          <w:rFonts w:asciiTheme="minorHAnsi" w:hAnsiTheme="minorHAnsi" w:cs="Arial"/>
          <w:sz w:val="24"/>
          <w:szCs w:val="24"/>
        </w:rPr>
        <w:t xml:space="preserve"> </w:t>
      </w:r>
    </w:p>
    <w:p w14:paraId="5872046B" w14:textId="77777777" w:rsidR="0049571F" w:rsidRDefault="0049571F" w:rsidP="00CF1B79">
      <w:pPr>
        <w:spacing w:after="120"/>
        <w:ind w:right="-46"/>
        <w:jc w:val="both"/>
        <w:rPr>
          <w:rFonts w:asciiTheme="minorHAnsi" w:hAnsiTheme="minorHAnsi" w:cs="Arial"/>
          <w:sz w:val="24"/>
          <w:szCs w:val="24"/>
        </w:rPr>
      </w:pPr>
    </w:p>
    <w:p w14:paraId="59382F73" w14:textId="77777777" w:rsidR="0049571F" w:rsidRDefault="0049571F" w:rsidP="00CF1B79">
      <w:pPr>
        <w:spacing w:after="120"/>
        <w:ind w:right="-46"/>
        <w:jc w:val="both"/>
        <w:rPr>
          <w:rFonts w:asciiTheme="minorHAnsi" w:hAnsiTheme="minorHAnsi" w:cs="Arial"/>
          <w:sz w:val="24"/>
          <w:szCs w:val="24"/>
        </w:rPr>
      </w:pPr>
    </w:p>
    <w:p w14:paraId="4308B973" w14:textId="77777777" w:rsidR="0049571F" w:rsidRDefault="0049571F" w:rsidP="00CF1B79">
      <w:pPr>
        <w:spacing w:after="120"/>
        <w:ind w:right="-46"/>
        <w:jc w:val="both"/>
        <w:rPr>
          <w:rFonts w:asciiTheme="minorHAnsi" w:hAnsiTheme="minorHAnsi" w:cs="Arial"/>
          <w:b/>
          <w:sz w:val="24"/>
          <w:szCs w:val="24"/>
        </w:rPr>
      </w:pPr>
    </w:p>
    <w:p w14:paraId="7FAE599F" w14:textId="43D0F9B7" w:rsidR="00CF1B79" w:rsidRPr="0049571F" w:rsidRDefault="00CF1B79" w:rsidP="00CF1B79">
      <w:pPr>
        <w:spacing w:after="120"/>
        <w:ind w:right="-46"/>
        <w:jc w:val="both"/>
        <w:rPr>
          <w:rFonts w:asciiTheme="minorHAnsi" w:hAnsiTheme="minorHAnsi" w:cs="Arial"/>
          <w:b/>
          <w:sz w:val="24"/>
          <w:szCs w:val="24"/>
        </w:rPr>
      </w:pPr>
      <w:r w:rsidRPr="0049571F">
        <w:rPr>
          <w:rFonts w:asciiTheme="minorHAnsi" w:hAnsiTheme="minorHAnsi" w:cs="Arial"/>
          <w:b/>
          <w:sz w:val="24"/>
          <w:szCs w:val="24"/>
        </w:rPr>
        <w:lastRenderedPageBreak/>
        <w:t>Late Applications</w:t>
      </w:r>
    </w:p>
    <w:p w14:paraId="5EB126CA" w14:textId="6EB9B985" w:rsidR="00CF1B79" w:rsidRPr="0049571F" w:rsidRDefault="00CF1B79" w:rsidP="00CF1B79">
      <w:pPr>
        <w:spacing w:after="120"/>
        <w:ind w:right="-46"/>
        <w:jc w:val="both"/>
        <w:rPr>
          <w:rFonts w:asciiTheme="minorHAnsi" w:hAnsiTheme="minorHAnsi" w:cs="Arial"/>
          <w:sz w:val="24"/>
          <w:szCs w:val="24"/>
        </w:rPr>
      </w:pPr>
      <w:r w:rsidRPr="0049571F">
        <w:rPr>
          <w:rFonts w:asciiTheme="minorHAnsi" w:hAnsiTheme="minorHAnsi" w:cs="Arial"/>
          <w:sz w:val="24"/>
          <w:szCs w:val="24"/>
        </w:rPr>
        <w:t xml:space="preserve">Late applications will be administered in accordance with </w:t>
      </w:r>
      <w:r w:rsidR="0049571F" w:rsidRPr="0049571F">
        <w:rPr>
          <w:rFonts w:asciiTheme="minorHAnsi" w:hAnsiTheme="minorHAnsi" w:cs="Arial"/>
          <w:sz w:val="24"/>
          <w:szCs w:val="24"/>
        </w:rPr>
        <w:t>the</w:t>
      </w:r>
      <w:r w:rsidRPr="0049571F">
        <w:rPr>
          <w:rFonts w:asciiTheme="minorHAnsi" w:hAnsiTheme="minorHAnsi" w:cs="Arial"/>
          <w:sz w:val="24"/>
          <w:szCs w:val="24"/>
        </w:rPr>
        <w:t xml:space="preserve"> Local Authority Secondary Co-ordinated Admissions Scheme. You are encouraged to ensure that your application is received on time.</w:t>
      </w:r>
    </w:p>
    <w:p w14:paraId="4D2A014D" w14:textId="77777777" w:rsidR="00CF1B79" w:rsidRPr="0049571F" w:rsidRDefault="00CF1B79" w:rsidP="00CF1B79">
      <w:pPr>
        <w:spacing w:after="120"/>
        <w:ind w:right="-46"/>
        <w:jc w:val="both"/>
        <w:rPr>
          <w:rFonts w:asciiTheme="minorHAnsi" w:hAnsiTheme="minorHAnsi" w:cs="Arial"/>
          <w:b/>
          <w:sz w:val="24"/>
          <w:szCs w:val="24"/>
        </w:rPr>
      </w:pPr>
      <w:r w:rsidRPr="0049571F">
        <w:rPr>
          <w:rFonts w:asciiTheme="minorHAnsi" w:hAnsiTheme="minorHAnsi" w:cs="Arial"/>
          <w:b/>
          <w:sz w:val="24"/>
          <w:szCs w:val="24"/>
        </w:rPr>
        <w:t>Admission of Children Outside their Normal Age Group</w:t>
      </w:r>
    </w:p>
    <w:p w14:paraId="5F80D2B8" w14:textId="77777777" w:rsidR="00CF1B79" w:rsidRPr="0049571F" w:rsidRDefault="00CF1B79" w:rsidP="00CF1B79">
      <w:pPr>
        <w:spacing w:after="120"/>
        <w:ind w:right="-46"/>
        <w:jc w:val="both"/>
        <w:rPr>
          <w:rFonts w:asciiTheme="minorHAnsi" w:hAnsiTheme="minorHAnsi" w:cs="Arial"/>
          <w:sz w:val="24"/>
          <w:szCs w:val="24"/>
        </w:rPr>
      </w:pPr>
      <w:r w:rsidRPr="0049571F">
        <w:rPr>
          <w:rFonts w:asciiTheme="minorHAnsi" w:hAnsiTheme="minorHAnsi" w:cs="Arial"/>
          <w:sz w:val="24"/>
          <w:szCs w:val="24"/>
        </w:rPr>
        <w:t xml:space="preserve">A request may be made for a child to be admitted outside their normal age group, for example if the child is gifted and talented or has experienced problems such as ill health. </w:t>
      </w:r>
    </w:p>
    <w:p w14:paraId="6C20BE53" w14:textId="73A7D292" w:rsidR="00CF1B79" w:rsidRPr="0049571F" w:rsidRDefault="00CF1B79" w:rsidP="00CF1B79">
      <w:pPr>
        <w:spacing w:after="120"/>
        <w:ind w:right="-46"/>
        <w:jc w:val="both"/>
        <w:rPr>
          <w:rFonts w:asciiTheme="minorHAnsi" w:hAnsiTheme="minorHAnsi" w:cs="Arial"/>
          <w:sz w:val="24"/>
          <w:szCs w:val="24"/>
        </w:rPr>
      </w:pPr>
      <w:r w:rsidRPr="0049571F">
        <w:rPr>
          <w:rFonts w:asciiTheme="minorHAnsi" w:hAnsiTheme="minorHAnsi" w:cs="Arial"/>
          <w:sz w:val="24"/>
          <w:szCs w:val="24"/>
        </w:rPr>
        <w:t>Any such request should be made in writing to</w:t>
      </w:r>
      <w:r w:rsidR="0049571F" w:rsidRPr="0049571F">
        <w:rPr>
          <w:rFonts w:asciiTheme="minorHAnsi" w:hAnsiTheme="minorHAnsi" w:cs="Arial"/>
          <w:sz w:val="24"/>
          <w:szCs w:val="24"/>
        </w:rPr>
        <w:t xml:space="preserve"> </w:t>
      </w:r>
      <w:r w:rsidR="0049571F" w:rsidRPr="0049571F">
        <w:rPr>
          <w:color w:val="000000"/>
          <w:sz w:val="24"/>
          <w:szCs w:val="24"/>
        </w:rPr>
        <w:t>Admissions Clerk, St Joseph’s Catholic High School, Harrington Road, Workington Cumbria, CA14 3EE</w:t>
      </w:r>
      <w:r w:rsidRPr="0049571F">
        <w:rPr>
          <w:rFonts w:asciiTheme="minorHAnsi" w:hAnsiTheme="minorHAnsi" w:cs="Arial"/>
          <w:b/>
          <w:sz w:val="24"/>
          <w:szCs w:val="24"/>
        </w:rPr>
        <w:t xml:space="preserve"> </w:t>
      </w:r>
      <w:r w:rsidRPr="0049571F">
        <w:rPr>
          <w:rFonts w:asciiTheme="minorHAnsi" w:hAnsiTheme="minorHAnsi" w:cs="Arial"/>
          <w:sz w:val="24"/>
          <w:szCs w:val="24"/>
        </w:rPr>
        <w:t>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w:t>
      </w:r>
    </w:p>
    <w:p w14:paraId="3F325C0E" w14:textId="77777777" w:rsidR="00CF1B79" w:rsidRPr="0049571F" w:rsidRDefault="00CF1B79" w:rsidP="00CF1B79">
      <w:pPr>
        <w:spacing w:after="120"/>
        <w:ind w:right="-46"/>
        <w:jc w:val="both"/>
        <w:rPr>
          <w:rFonts w:asciiTheme="minorHAnsi" w:hAnsiTheme="minorHAnsi" w:cs="Arial"/>
          <w:b/>
          <w:sz w:val="24"/>
          <w:szCs w:val="24"/>
        </w:rPr>
      </w:pPr>
      <w:r w:rsidRPr="0049571F">
        <w:rPr>
          <w:rFonts w:asciiTheme="minorHAnsi" w:hAnsiTheme="minorHAnsi" w:cs="Arial"/>
          <w:b/>
          <w:bCs/>
          <w:iCs/>
          <w:sz w:val="24"/>
          <w:szCs w:val="24"/>
        </w:rPr>
        <w:t>Waiting Lists</w:t>
      </w:r>
      <w:r w:rsidRPr="0049571F">
        <w:rPr>
          <w:rFonts w:asciiTheme="minorHAnsi" w:hAnsiTheme="minorHAnsi" w:cs="Arial"/>
          <w:b/>
          <w:sz w:val="24"/>
          <w:szCs w:val="24"/>
        </w:rPr>
        <w:t xml:space="preserve"> </w:t>
      </w:r>
    </w:p>
    <w:p w14:paraId="0A026021" w14:textId="10F3D0E5" w:rsidR="00CF1B79" w:rsidRPr="00DB4DCD" w:rsidRDefault="00CF1B79" w:rsidP="00CF1B79">
      <w:pPr>
        <w:spacing w:after="120"/>
        <w:ind w:right="-46"/>
        <w:jc w:val="both"/>
        <w:rPr>
          <w:rFonts w:asciiTheme="minorHAnsi" w:hAnsiTheme="minorHAnsi" w:cs="Arial"/>
          <w:sz w:val="24"/>
          <w:szCs w:val="24"/>
        </w:rPr>
      </w:pPr>
      <w:r w:rsidRPr="0049571F">
        <w:rPr>
          <w:rFonts w:asciiTheme="minorHAnsi" w:hAnsiTheme="minorHAnsi" w:cs="Arial"/>
          <w:sz w:val="24"/>
          <w:szCs w:val="24"/>
        </w:rPr>
        <w:t xml:space="preserve">In addition to their right of appeal, unsuccessful children will be offered the opportunity to be placed on a waiting list. This waiting list will be maintained in order of the oversubscription criteria set out above and </w:t>
      </w:r>
      <w:r w:rsidRPr="0049571F">
        <w:rPr>
          <w:rFonts w:asciiTheme="minorHAnsi" w:hAnsiTheme="minorHAnsi" w:cs="Arial"/>
          <w:b/>
          <w:bCs/>
          <w:i/>
          <w:iCs/>
          <w:sz w:val="24"/>
          <w:szCs w:val="24"/>
        </w:rPr>
        <w:t>not</w:t>
      </w:r>
      <w:r w:rsidRPr="0049571F">
        <w:rPr>
          <w:rFonts w:asciiTheme="minorHAnsi" w:hAnsiTheme="minorHAnsi" w:cs="Arial"/>
          <w:sz w:val="24"/>
          <w:szCs w:val="24"/>
        </w:rPr>
        <w:t xml:space="preserve"> in the order in which applications are received or added to the list. Waiting lists for admission will operate throughout the school year. The waiting list will be held open until </w:t>
      </w:r>
      <w:r w:rsidRPr="00DB4DCD">
        <w:rPr>
          <w:rFonts w:asciiTheme="minorHAnsi" w:hAnsiTheme="minorHAnsi" w:cs="Arial"/>
          <w:sz w:val="24"/>
          <w:szCs w:val="24"/>
        </w:rPr>
        <w:t>the last day of the summer term</w:t>
      </w:r>
      <w:r w:rsidR="00DB4DCD" w:rsidRPr="00DB4DCD">
        <w:rPr>
          <w:rFonts w:asciiTheme="minorHAnsi" w:hAnsiTheme="minorHAnsi" w:cs="Arial"/>
          <w:sz w:val="24"/>
          <w:szCs w:val="24"/>
        </w:rPr>
        <w:t xml:space="preserve"> 2027</w:t>
      </w:r>
      <w:r w:rsidRPr="00DB4DCD">
        <w:rPr>
          <w:rFonts w:asciiTheme="minorHAnsi" w:hAnsiTheme="minorHAnsi" w:cs="Arial"/>
          <w:sz w:val="24"/>
          <w:szCs w:val="24"/>
        </w:rPr>
        <w:t>.</w:t>
      </w:r>
    </w:p>
    <w:p w14:paraId="182E79B4" w14:textId="77777777" w:rsidR="00CF1B79" w:rsidRPr="00DB4DCD" w:rsidRDefault="00CF1B79" w:rsidP="00CF1B79">
      <w:pPr>
        <w:spacing w:after="120"/>
        <w:ind w:right="-46"/>
        <w:jc w:val="both"/>
        <w:rPr>
          <w:rFonts w:asciiTheme="minorHAnsi" w:hAnsiTheme="minorHAnsi" w:cs="Arial"/>
          <w:bCs/>
          <w:sz w:val="24"/>
          <w:szCs w:val="24"/>
        </w:rPr>
      </w:pPr>
      <w:r w:rsidRPr="00DB4DCD">
        <w:rPr>
          <w:rFonts w:asciiTheme="minorHAnsi" w:hAnsiTheme="minorHAnsi" w:cs="Arial"/>
          <w:bCs/>
          <w:sz w:val="24"/>
          <w:szCs w:val="24"/>
        </w:rPr>
        <w:t>Inclusion in the school’s waiting list does not mean that a place will eventually become available.</w:t>
      </w:r>
    </w:p>
    <w:p w14:paraId="49FFAC35" w14:textId="77777777" w:rsidR="00CF1B79" w:rsidRPr="0049571F" w:rsidRDefault="00CF1B79" w:rsidP="00CF1B79">
      <w:pPr>
        <w:spacing w:after="120"/>
        <w:ind w:right="-46"/>
        <w:jc w:val="both"/>
        <w:rPr>
          <w:rFonts w:asciiTheme="minorHAnsi" w:hAnsiTheme="minorHAnsi" w:cs="Arial"/>
          <w:b/>
          <w:bCs/>
          <w:iCs/>
          <w:sz w:val="24"/>
          <w:szCs w:val="24"/>
        </w:rPr>
      </w:pPr>
      <w:r w:rsidRPr="0049571F">
        <w:rPr>
          <w:rFonts w:asciiTheme="minorHAnsi" w:hAnsiTheme="minorHAnsi" w:cs="Arial"/>
          <w:b/>
          <w:bCs/>
          <w:iCs/>
          <w:sz w:val="24"/>
          <w:szCs w:val="24"/>
        </w:rPr>
        <w:t>In-Year Applications</w:t>
      </w:r>
    </w:p>
    <w:p w14:paraId="707E4178" w14:textId="6199EF55" w:rsidR="00CF1B79" w:rsidRPr="00DB4DCD" w:rsidRDefault="00CF1B79" w:rsidP="00CF1B79">
      <w:pPr>
        <w:spacing w:after="120"/>
        <w:ind w:right="-46"/>
        <w:jc w:val="both"/>
        <w:rPr>
          <w:rFonts w:asciiTheme="minorHAnsi" w:hAnsiTheme="minorHAnsi" w:cs="Arial"/>
          <w:bCs/>
          <w:iCs/>
          <w:sz w:val="24"/>
          <w:szCs w:val="24"/>
        </w:rPr>
      </w:pPr>
      <w:r w:rsidRPr="0049571F">
        <w:rPr>
          <w:rFonts w:asciiTheme="minorHAnsi" w:hAnsiTheme="minorHAnsi" w:cs="Arial"/>
          <w:bCs/>
          <w:iCs/>
          <w:sz w:val="24"/>
          <w:szCs w:val="24"/>
        </w:rPr>
        <w:t xml:space="preserve">An application can be made for a place for a child at any time outside the normal admission round and the child will be admitted where there are available places. </w:t>
      </w:r>
      <w:r w:rsidR="00DB4DCD" w:rsidRPr="00DB4DCD">
        <w:rPr>
          <w:color w:val="000000"/>
          <w:sz w:val="24"/>
          <w:szCs w:val="24"/>
        </w:rPr>
        <w:t>Application should be made to St Joseph’s Catholic High School by contacting Admissions Clerk, St Joseph’s Catholic High School, Harrington Road, Workington Cumbria, CA14 3EE, office@sjchs.uk</w:t>
      </w:r>
    </w:p>
    <w:p w14:paraId="2882D1BB" w14:textId="77777777" w:rsidR="00DB4DCD" w:rsidRPr="00DB4DCD" w:rsidRDefault="00DB4DCD" w:rsidP="00DB4DCD">
      <w:pPr>
        <w:spacing w:after="120"/>
        <w:ind w:right="-46"/>
        <w:jc w:val="both"/>
        <w:rPr>
          <w:rFonts w:asciiTheme="minorHAnsi" w:hAnsiTheme="minorHAnsi" w:cs="Arial"/>
          <w:bCs/>
          <w:iCs/>
          <w:sz w:val="24"/>
          <w:szCs w:val="24"/>
        </w:rPr>
      </w:pPr>
      <w:r w:rsidRPr="00DB4DCD">
        <w:rPr>
          <w:rFonts w:asciiTheme="minorHAnsi" w:hAnsiTheme="minorHAnsi" w:cs="Arial"/>
          <w:bCs/>
          <w:iCs/>
          <w:sz w:val="24"/>
          <w:szCs w:val="24"/>
        </w:rPr>
        <w:t>Where there are places available but more applications than places, the published oversubscription criteria, as set out above, will be applied.</w:t>
      </w:r>
    </w:p>
    <w:p w14:paraId="3DB4B638" w14:textId="77777777" w:rsidR="00DB4DCD" w:rsidRPr="00DB4DCD" w:rsidRDefault="00DB4DCD" w:rsidP="00DB4DCD">
      <w:pPr>
        <w:spacing w:after="120"/>
        <w:ind w:right="-46"/>
        <w:jc w:val="both"/>
        <w:rPr>
          <w:rFonts w:asciiTheme="minorHAnsi" w:hAnsiTheme="minorHAnsi" w:cs="Arial"/>
          <w:bCs/>
          <w:iCs/>
          <w:sz w:val="24"/>
          <w:szCs w:val="24"/>
        </w:rPr>
      </w:pPr>
      <w:r w:rsidRPr="00DB4DCD">
        <w:rPr>
          <w:rFonts w:asciiTheme="minorHAnsi" w:hAnsiTheme="minorHAnsi" w:cs="Arial"/>
          <w:sz w:val="24"/>
          <w:szCs w:val="24"/>
        </w:rPr>
        <w:t>If there are no places available, the child will be added to the waiting list (see above).</w:t>
      </w:r>
    </w:p>
    <w:p w14:paraId="58BF6087" w14:textId="77777777" w:rsidR="00DB4DCD" w:rsidRPr="00DB4DCD" w:rsidRDefault="00DB4DCD" w:rsidP="00DB4DCD">
      <w:pPr>
        <w:spacing w:after="120"/>
        <w:ind w:right="-46"/>
        <w:jc w:val="both"/>
        <w:rPr>
          <w:rFonts w:asciiTheme="minorHAnsi" w:hAnsiTheme="minorHAnsi" w:cs="Arial"/>
          <w:sz w:val="24"/>
          <w:szCs w:val="24"/>
        </w:rPr>
      </w:pPr>
      <w:r w:rsidRPr="00DB4DCD">
        <w:rPr>
          <w:rFonts w:asciiTheme="minorHAnsi" w:hAnsiTheme="minorHAnsi" w:cs="Arial"/>
          <w:sz w:val="24"/>
          <w:szCs w:val="24"/>
        </w:rPr>
        <w:t>You will be advised of the outcome of your application in writing, and you have the right of appeal to an independent appeal panel.</w:t>
      </w:r>
    </w:p>
    <w:p w14:paraId="722E5281" w14:textId="77777777" w:rsidR="00CF1B79" w:rsidRPr="0049571F" w:rsidRDefault="00CF1B79" w:rsidP="00CF1B79">
      <w:pPr>
        <w:spacing w:after="120"/>
        <w:ind w:right="-46"/>
        <w:jc w:val="both"/>
        <w:rPr>
          <w:rFonts w:asciiTheme="minorHAnsi" w:hAnsiTheme="minorHAnsi" w:cs="Arial"/>
          <w:b/>
          <w:bCs/>
          <w:iCs/>
          <w:sz w:val="24"/>
          <w:szCs w:val="24"/>
        </w:rPr>
      </w:pPr>
    </w:p>
    <w:p w14:paraId="76201C84" w14:textId="77777777" w:rsidR="00CF1B79" w:rsidRPr="00DB4DCD" w:rsidRDefault="00CF1B79" w:rsidP="00CF1B79">
      <w:pPr>
        <w:spacing w:after="120"/>
        <w:ind w:right="-46"/>
        <w:jc w:val="both"/>
        <w:rPr>
          <w:rFonts w:asciiTheme="minorHAnsi" w:hAnsiTheme="minorHAnsi" w:cs="Arial"/>
          <w:b/>
          <w:bCs/>
          <w:iCs/>
          <w:sz w:val="24"/>
          <w:szCs w:val="24"/>
        </w:rPr>
      </w:pPr>
      <w:r w:rsidRPr="00DB4DCD">
        <w:rPr>
          <w:rFonts w:asciiTheme="minorHAnsi" w:hAnsiTheme="minorHAnsi" w:cs="Arial"/>
          <w:b/>
          <w:bCs/>
          <w:iCs/>
          <w:sz w:val="24"/>
          <w:szCs w:val="24"/>
        </w:rPr>
        <w:t>Fair Access Protocol</w:t>
      </w:r>
    </w:p>
    <w:p w14:paraId="48F2E552" w14:textId="77777777" w:rsidR="00CF1B79" w:rsidRPr="00DB4DCD" w:rsidRDefault="00CF1B79" w:rsidP="00CF1B79">
      <w:pPr>
        <w:spacing w:after="120"/>
        <w:ind w:right="-46"/>
        <w:jc w:val="both"/>
        <w:rPr>
          <w:rFonts w:asciiTheme="minorHAnsi" w:hAnsiTheme="minorHAnsi" w:cs="Arial"/>
          <w:bCs/>
          <w:iCs/>
          <w:sz w:val="24"/>
          <w:szCs w:val="24"/>
        </w:rPr>
      </w:pPr>
      <w:r w:rsidRPr="00DB4DCD">
        <w:rPr>
          <w:rFonts w:asciiTheme="minorHAnsi" w:hAnsiTheme="minorHAnsi" w:cs="Arial"/>
          <w:bCs/>
          <w:iCs/>
          <w:sz w:val="24"/>
          <w:szCs w:val="24"/>
        </w:rPr>
        <w:t xml:space="preserve">The school is committed to taking its fair share of children who are vulnerable and/or hard to place, as set out in locally agreed protocols. Accordingly, outside the normal admission round the admission authority is empowered to give absolute priority to a child where admission is </w:t>
      </w:r>
      <w:r w:rsidRPr="00DB4DCD">
        <w:rPr>
          <w:rFonts w:asciiTheme="minorHAnsi" w:hAnsiTheme="minorHAnsi" w:cs="Arial"/>
          <w:bCs/>
          <w:iCs/>
          <w:sz w:val="24"/>
          <w:szCs w:val="24"/>
        </w:rPr>
        <w:lastRenderedPageBreak/>
        <w:t xml:space="preserve">requested under any locally agreed protocol. The admission authority has this power even where admitting the child would mean exceeding the PAN. </w:t>
      </w:r>
    </w:p>
    <w:p w14:paraId="29544DE3" w14:textId="77777777" w:rsidR="00CF1B79" w:rsidRPr="00DB4DCD" w:rsidRDefault="00CF1B79" w:rsidP="00CF1B79">
      <w:pPr>
        <w:spacing w:after="120"/>
        <w:ind w:right="-46"/>
        <w:jc w:val="both"/>
        <w:rPr>
          <w:rFonts w:asciiTheme="minorHAnsi" w:hAnsiTheme="minorHAnsi" w:cs="Arial"/>
          <w:b/>
          <w:sz w:val="24"/>
          <w:szCs w:val="24"/>
        </w:rPr>
      </w:pPr>
      <w:r w:rsidRPr="00DB4DCD">
        <w:rPr>
          <w:rFonts w:asciiTheme="minorHAnsi" w:hAnsiTheme="minorHAnsi" w:cs="Arial"/>
          <w:b/>
          <w:bCs/>
          <w:iCs/>
          <w:sz w:val="24"/>
          <w:szCs w:val="24"/>
        </w:rPr>
        <w:t>The admission authority reserves the right to withdraw the offer of a place or, where the child is already attending the school the place itself, where it is satisfied that the offer or the place was obtained by deception.</w:t>
      </w:r>
    </w:p>
    <w:p w14:paraId="223CC1CD" w14:textId="77777777" w:rsidR="00CF1B79" w:rsidRPr="00DB4DCD" w:rsidRDefault="00CF1B79" w:rsidP="00CF1B79">
      <w:pPr>
        <w:spacing w:after="120"/>
        <w:ind w:right="-46"/>
        <w:jc w:val="both"/>
        <w:rPr>
          <w:rFonts w:asciiTheme="minorHAnsi" w:hAnsiTheme="minorHAnsi" w:cs="Arial"/>
          <w:b/>
          <w:bCs/>
          <w:i/>
          <w:iCs/>
          <w:sz w:val="24"/>
          <w:szCs w:val="24"/>
        </w:rPr>
      </w:pPr>
      <w:r w:rsidRPr="00DB4DCD">
        <w:rPr>
          <w:rFonts w:asciiTheme="minorHAnsi" w:hAnsiTheme="minorHAnsi" w:cs="Arial"/>
          <w:b/>
          <w:bCs/>
          <w:i/>
          <w:iCs/>
          <w:sz w:val="24"/>
          <w:szCs w:val="24"/>
        </w:rPr>
        <w:t>Notes (these notes form part of the oversubscription criteria)</w:t>
      </w:r>
    </w:p>
    <w:p w14:paraId="0FE3A221" w14:textId="77777777" w:rsidR="00CF1B79" w:rsidRPr="00DB4DCD" w:rsidRDefault="00CF1B79" w:rsidP="00CF1B79">
      <w:pPr>
        <w:numPr>
          <w:ilvl w:val="0"/>
          <w:numId w:val="3"/>
        </w:numPr>
        <w:spacing w:after="120" w:line="240" w:lineRule="auto"/>
        <w:ind w:left="567" w:right="-46" w:hanging="567"/>
        <w:jc w:val="both"/>
        <w:rPr>
          <w:rFonts w:asciiTheme="minorHAnsi" w:hAnsiTheme="minorHAnsi" w:cs="Arial"/>
          <w:bCs/>
          <w:iCs/>
          <w:sz w:val="24"/>
          <w:szCs w:val="24"/>
        </w:rPr>
      </w:pPr>
      <w:r w:rsidRPr="00DB4DCD">
        <w:rPr>
          <w:rFonts w:asciiTheme="minorHAnsi" w:hAnsiTheme="minorHAnsi" w:cs="Arial"/>
          <w:bCs/>
          <w:iCs/>
          <w:sz w:val="24"/>
          <w:szCs w:val="24"/>
        </w:rPr>
        <w:t>An Education, Health and Care Plan is a plan made by the local authority under section 37 of the Children and Families Act 2014. Specifying the special educational provision required for a child.</w:t>
      </w:r>
    </w:p>
    <w:p w14:paraId="2ACF787F" w14:textId="77777777" w:rsidR="00CF1B79" w:rsidRPr="00DB4DCD" w:rsidRDefault="00CF1B79" w:rsidP="00CF1B79">
      <w:pPr>
        <w:numPr>
          <w:ilvl w:val="0"/>
          <w:numId w:val="3"/>
        </w:numPr>
        <w:spacing w:after="120" w:line="240" w:lineRule="auto"/>
        <w:ind w:left="567" w:right="-46" w:hanging="567"/>
        <w:jc w:val="both"/>
        <w:rPr>
          <w:rFonts w:asciiTheme="minorHAnsi" w:hAnsiTheme="minorHAnsi" w:cs="Arial"/>
          <w:sz w:val="24"/>
          <w:szCs w:val="24"/>
        </w:rPr>
      </w:pPr>
      <w:r w:rsidRPr="00DB4DCD">
        <w:rPr>
          <w:rFonts w:asciiTheme="minorHAnsi" w:hAnsiTheme="minorHAnsi" w:cs="Arial"/>
          <w:sz w:val="24"/>
          <w:szCs w:val="24"/>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744E75ED" w14:textId="77777777" w:rsidR="00CF1B79" w:rsidRPr="00DB4DCD" w:rsidRDefault="00CF1B79" w:rsidP="00CF1B79">
      <w:pPr>
        <w:spacing w:after="120"/>
        <w:ind w:left="567" w:right="-46"/>
        <w:jc w:val="both"/>
        <w:rPr>
          <w:rFonts w:asciiTheme="minorHAnsi" w:hAnsiTheme="minorHAnsi" w:cs="Arial"/>
          <w:sz w:val="24"/>
          <w:szCs w:val="24"/>
        </w:rPr>
      </w:pPr>
      <w:r w:rsidRPr="00DB4DCD">
        <w:rPr>
          <w:rFonts w:asciiTheme="minorHAnsi" w:hAnsiTheme="minorHAnsi" w:cs="Arial"/>
          <w:sz w:val="24"/>
          <w:szCs w:val="24"/>
        </w:rPr>
        <w:t xml:space="preserve">A ‘previously looked after child’ is a child who was looked </w:t>
      </w:r>
      <w:proofErr w:type="gramStart"/>
      <w:r w:rsidRPr="00DB4DCD">
        <w:rPr>
          <w:rFonts w:asciiTheme="minorHAnsi" w:hAnsiTheme="minorHAnsi" w:cs="Arial"/>
          <w:sz w:val="24"/>
          <w:szCs w:val="24"/>
        </w:rPr>
        <w:t>after, but</w:t>
      </w:r>
      <w:proofErr w:type="gramEnd"/>
      <w:r w:rsidRPr="00DB4DCD">
        <w:rPr>
          <w:rFonts w:asciiTheme="minorHAnsi" w:hAnsiTheme="minorHAnsi" w:cs="Arial"/>
          <w:sz w:val="24"/>
          <w:szCs w:val="24"/>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010F047B" w14:textId="77777777" w:rsidR="00CF1B79" w:rsidRPr="00DB4DCD" w:rsidRDefault="00CF1B79" w:rsidP="00CF1B79">
      <w:pPr>
        <w:numPr>
          <w:ilvl w:val="0"/>
          <w:numId w:val="3"/>
        </w:numPr>
        <w:spacing w:after="120" w:line="240" w:lineRule="auto"/>
        <w:ind w:left="567" w:right="-46" w:hanging="567"/>
        <w:jc w:val="both"/>
        <w:rPr>
          <w:rFonts w:asciiTheme="minorHAnsi" w:hAnsiTheme="minorHAnsi" w:cs="Arial"/>
          <w:sz w:val="24"/>
          <w:szCs w:val="24"/>
        </w:rPr>
      </w:pPr>
      <w:r w:rsidRPr="00DB4DCD">
        <w:rPr>
          <w:rFonts w:asciiTheme="minorHAnsi" w:hAnsiTheme="minorHAnsi" w:cs="Arial"/>
          <w:sz w:val="24"/>
          <w:szCs w:val="24"/>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 </w:t>
      </w:r>
    </w:p>
    <w:p w14:paraId="382B8E11" w14:textId="77777777" w:rsidR="00CF1B79" w:rsidRPr="00DB4DCD" w:rsidRDefault="00CF1B79" w:rsidP="00CF1B79">
      <w:pPr>
        <w:spacing w:after="120"/>
        <w:ind w:left="567" w:right="-46"/>
        <w:jc w:val="both"/>
        <w:rPr>
          <w:rFonts w:asciiTheme="minorHAnsi" w:hAnsiTheme="minorHAnsi" w:cs="Arial"/>
          <w:sz w:val="24"/>
          <w:szCs w:val="24"/>
        </w:rPr>
      </w:pPr>
      <w:r w:rsidRPr="00DB4DCD">
        <w:rPr>
          <w:rFonts w:asciiTheme="minorHAnsi" w:hAnsiTheme="minorHAnsi" w:cs="Arial"/>
          <w:sz w:val="24"/>
          <w:szCs w:val="24"/>
        </w:rPr>
        <w:t>For a child to be treated as Catholic, evidence of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laws of the Church.</w:t>
      </w:r>
    </w:p>
    <w:p w14:paraId="79F60288" w14:textId="77777777" w:rsidR="00CF1B79" w:rsidRPr="00DB4DCD" w:rsidRDefault="00CF1B79" w:rsidP="00CF1B79">
      <w:pPr>
        <w:pStyle w:val="BodyText"/>
        <w:numPr>
          <w:ilvl w:val="0"/>
          <w:numId w:val="3"/>
        </w:numPr>
        <w:spacing w:after="120"/>
        <w:ind w:left="567" w:right="-46" w:hanging="567"/>
        <w:rPr>
          <w:rFonts w:asciiTheme="minorHAnsi" w:hAnsiTheme="minorHAnsi" w:cs="Arial"/>
        </w:rPr>
      </w:pPr>
      <w:r w:rsidRPr="00DB4DCD">
        <w:rPr>
          <w:rFonts w:asciiTheme="minorHAnsi" w:hAnsiTheme="minorHAnsi" w:cs="Arial"/>
        </w:rPr>
        <w:t>‘catechumen’ means a member of the catechumenate of a Catholic Church. This will normally be evidenced by a certificate of reception into the order of catechumens.</w:t>
      </w:r>
    </w:p>
    <w:p w14:paraId="6DCC1756" w14:textId="77777777" w:rsidR="00CF1B79" w:rsidRPr="00DB4DCD" w:rsidRDefault="00CF1B79" w:rsidP="00CF1B79">
      <w:pPr>
        <w:pStyle w:val="BodyText"/>
        <w:numPr>
          <w:ilvl w:val="0"/>
          <w:numId w:val="3"/>
        </w:numPr>
        <w:spacing w:after="120"/>
        <w:ind w:left="567" w:right="-46" w:hanging="567"/>
        <w:rPr>
          <w:rFonts w:asciiTheme="minorHAnsi" w:hAnsiTheme="minorHAnsi" w:cs="Arial"/>
        </w:rPr>
      </w:pPr>
      <w:r w:rsidRPr="00DB4DCD">
        <w:rPr>
          <w:rFonts w:asciiTheme="minorHAnsi" w:hAnsiTheme="minorHAnsi" w:cs="Arial"/>
        </w:rPr>
        <w:t xml:space="preserve">‘Eastern Christian Church’ includes Orthodox </w:t>
      </w:r>
      <w:proofErr w:type="gramStart"/>
      <w:r w:rsidRPr="00DB4DCD">
        <w:rPr>
          <w:rFonts w:asciiTheme="minorHAnsi" w:hAnsiTheme="minorHAnsi" w:cs="Arial"/>
        </w:rPr>
        <w:t>Churches, and</w:t>
      </w:r>
      <w:proofErr w:type="gramEnd"/>
      <w:r w:rsidRPr="00DB4DCD">
        <w:rPr>
          <w:rFonts w:asciiTheme="minorHAnsi" w:hAnsiTheme="minorHAnsi" w:cs="Arial"/>
        </w:rPr>
        <w:t xml:space="preserve"> is normally evidenced by a certificate of baptism or reception from the authorities of that Church.</w:t>
      </w:r>
    </w:p>
    <w:p w14:paraId="49A828DD" w14:textId="77777777" w:rsidR="00CF1B79" w:rsidRPr="00DB4DCD" w:rsidRDefault="00CF1B79" w:rsidP="00CF1B79">
      <w:pPr>
        <w:pStyle w:val="BodyText"/>
        <w:numPr>
          <w:ilvl w:val="0"/>
          <w:numId w:val="3"/>
        </w:numPr>
        <w:spacing w:after="120"/>
        <w:ind w:left="567" w:right="-46" w:hanging="567"/>
        <w:rPr>
          <w:rFonts w:asciiTheme="minorHAnsi" w:hAnsiTheme="minorHAnsi" w:cs="Arial"/>
        </w:rPr>
      </w:pPr>
      <w:r w:rsidRPr="00DB4DCD">
        <w:rPr>
          <w:rFonts w:asciiTheme="minorHAnsi" w:hAnsiTheme="minorHAnsi" w:cs="Arial"/>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53349268" w14:textId="77777777" w:rsidR="00CF1B79" w:rsidRPr="00DB4DCD" w:rsidRDefault="00CF1B79" w:rsidP="00CF1B79">
      <w:pPr>
        <w:pStyle w:val="BodyText"/>
        <w:spacing w:after="120"/>
        <w:ind w:left="567" w:right="-46"/>
        <w:rPr>
          <w:rFonts w:asciiTheme="minorHAnsi" w:hAnsiTheme="minorHAnsi" w:cs="Arial"/>
        </w:rPr>
      </w:pPr>
      <w:r w:rsidRPr="00DB4DCD">
        <w:rPr>
          <w:rFonts w:asciiTheme="minorHAnsi" w:hAnsiTheme="minorHAnsi" w:cs="Arial"/>
        </w:rPr>
        <w:lastRenderedPageBreak/>
        <w:t>All members of Churches Together in England and CYTÛN are deemed to be included in the above definition, as are all other churches and ecclesial communities that are in membership of any local Churches Together Group (by whatever title) on the above basis.</w:t>
      </w:r>
    </w:p>
    <w:p w14:paraId="22E17DBE" w14:textId="77777777" w:rsidR="00CF1B79" w:rsidRPr="00DB4DCD" w:rsidRDefault="00CF1B79" w:rsidP="00CF1B79">
      <w:pPr>
        <w:pStyle w:val="BodyText"/>
        <w:numPr>
          <w:ilvl w:val="0"/>
          <w:numId w:val="3"/>
        </w:numPr>
        <w:spacing w:after="120"/>
        <w:ind w:left="567" w:right="-46" w:hanging="567"/>
        <w:rPr>
          <w:rFonts w:asciiTheme="minorHAnsi" w:hAnsiTheme="minorHAnsi" w:cs="Arial"/>
        </w:rPr>
      </w:pPr>
      <w:r w:rsidRPr="00DB4DCD">
        <w:rPr>
          <w:rFonts w:asciiTheme="minorHAnsi" w:hAnsiTheme="minorHAnsi" w:cs="Arial"/>
        </w:rPr>
        <w:t>“children of other faiths” means children who are members of a religious community that does not fall within the definition of ‘other Christian denominations’ at 7 above and which falls within the definition of a religion for the purposes of charity law. The Charities Act 2011 defines religion to include:</w:t>
      </w:r>
    </w:p>
    <w:p w14:paraId="3FA1B352" w14:textId="77777777" w:rsidR="00CF1B79" w:rsidRPr="00DB4DCD" w:rsidRDefault="00CF1B79" w:rsidP="00CF1B79">
      <w:pPr>
        <w:pStyle w:val="BodyText"/>
        <w:numPr>
          <w:ilvl w:val="0"/>
          <w:numId w:val="5"/>
        </w:numPr>
        <w:tabs>
          <w:tab w:val="left" w:pos="1134"/>
        </w:tabs>
        <w:spacing w:after="120"/>
        <w:ind w:left="1134" w:right="-46" w:hanging="567"/>
        <w:rPr>
          <w:rFonts w:asciiTheme="minorHAnsi" w:hAnsiTheme="minorHAnsi" w:cs="Arial"/>
        </w:rPr>
      </w:pPr>
      <w:r w:rsidRPr="00DB4DCD">
        <w:rPr>
          <w:rFonts w:asciiTheme="minorHAnsi" w:hAnsiTheme="minorHAnsi" w:cs="Arial"/>
        </w:rPr>
        <w:t>A religion which involves belief in more than one God, and</w:t>
      </w:r>
    </w:p>
    <w:p w14:paraId="39692DB3" w14:textId="77777777" w:rsidR="00CF1B79" w:rsidRPr="00DB4DCD" w:rsidRDefault="00CF1B79" w:rsidP="00CF1B79">
      <w:pPr>
        <w:pStyle w:val="BodyText"/>
        <w:numPr>
          <w:ilvl w:val="0"/>
          <w:numId w:val="5"/>
        </w:numPr>
        <w:tabs>
          <w:tab w:val="left" w:pos="1134"/>
        </w:tabs>
        <w:spacing w:after="120"/>
        <w:ind w:left="1134" w:right="-46" w:hanging="567"/>
        <w:rPr>
          <w:rFonts w:asciiTheme="minorHAnsi" w:hAnsiTheme="minorHAnsi" w:cs="Arial"/>
        </w:rPr>
      </w:pPr>
      <w:r w:rsidRPr="00DB4DCD">
        <w:rPr>
          <w:rFonts w:asciiTheme="minorHAnsi" w:hAnsiTheme="minorHAnsi" w:cs="Arial"/>
        </w:rPr>
        <w:t>A religion which does not involve belief in a God.</w:t>
      </w:r>
    </w:p>
    <w:p w14:paraId="130B0EDC" w14:textId="77777777" w:rsidR="00CF1B79" w:rsidRPr="00DB4DCD" w:rsidRDefault="00CF1B79" w:rsidP="00CF1B79">
      <w:pPr>
        <w:pStyle w:val="BodyText"/>
        <w:spacing w:after="120"/>
        <w:ind w:left="567" w:right="-46"/>
        <w:rPr>
          <w:rFonts w:asciiTheme="minorHAnsi" w:hAnsiTheme="minorHAnsi" w:cs="Arial"/>
        </w:rPr>
      </w:pPr>
      <w:r w:rsidRPr="00DB4DCD">
        <w:rPr>
          <w:rFonts w:asciiTheme="minorHAnsi" w:hAnsiTheme="minorHAnsi" w:cs="Arial"/>
        </w:rPr>
        <w:t>Case law has identified certain characteristics which describe the meaning of religion for the purposes of charity law, which are characterised by a belief in a supreme being and an expression of belief in that supreme being through worship.</w:t>
      </w:r>
    </w:p>
    <w:p w14:paraId="2A45D7CE" w14:textId="77777777" w:rsidR="00CF1B79" w:rsidRPr="00DB4DCD" w:rsidRDefault="00CF1B79" w:rsidP="00CF1B79">
      <w:pPr>
        <w:pStyle w:val="BodyText"/>
        <w:numPr>
          <w:ilvl w:val="0"/>
          <w:numId w:val="3"/>
        </w:numPr>
        <w:spacing w:after="120"/>
        <w:ind w:left="567" w:right="-46" w:hanging="567"/>
        <w:rPr>
          <w:rFonts w:asciiTheme="minorHAnsi" w:hAnsiTheme="minorHAnsi" w:cs="Arial"/>
        </w:rPr>
      </w:pPr>
      <w:r w:rsidRPr="00DB4DCD">
        <w:rPr>
          <w:rFonts w:asciiTheme="minorHAnsi" w:hAnsiTheme="minorHAnsi" w:cs="Arial"/>
        </w:rPr>
        <w:t xml:space="preserve">‘brother or sister’ includes: </w:t>
      </w:r>
    </w:p>
    <w:p w14:paraId="5474B10F" w14:textId="77777777" w:rsidR="00CF1B79" w:rsidRPr="00DB4DCD" w:rsidRDefault="00CF1B79" w:rsidP="00CF1B79">
      <w:pPr>
        <w:pStyle w:val="BodyText"/>
        <w:numPr>
          <w:ilvl w:val="0"/>
          <w:numId w:val="4"/>
        </w:numPr>
        <w:spacing w:after="120"/>
        <w:ind w:left="1134" w:right="-46" w:hanging="567"/>
        <w:rPr>
          <w:rFonts w:asciiTheme="minorHAnsi" w:hAnsiTheme="minorHAnsi" w:cs="Arial"/>
        </w:rPr>
      </w:pPr>
      <w:r w:rsidRPr="00DB4DCD">
        <w:rPr>
          <w:rFonts w:asciiTheme="minorHAnsi" w:hAnsiTheme="minorHAnsi" w:cs="Arial"/>
        </w:rPr>
        <w:t xml:space="preserve">all natural brothers or sisters, half brothers or sisters, adopted brothers or sisters, stepbrothers or sisters, foster brothers or sisters, </w:t>
      </w:r>
      <w:proofErr w:type="gramStart"/>
      <w:r w:rsidRPr="00DB4DCD">
        <w:rPr>
          <w:rFonts w:asciiTheme="minorHAnsi" w:hAnsiTheme="minorHAnsi" w:cs="Arial"/>
        </w:rPr>
        <w:t>whether or not</w:t>
      </w:r>
      <w:proofErr w:type="gramEnd"/>
      <w:r w:rsidRPr="00DB4DCD">
        <w:rPr>
          <w:rFonts w:asciiTheme="minorHAnsi" w:hAnsiTheme="minorHAnsi" w:cs="Arial"/>
        </w:rPr>
        <w:t xml:space="preserve"> they are living at the same address; and </w:t>
      </w:r>
    </w:p>
    <w:p w14:paraId="1BB96145" w14:textId="77777777" w:rsidR="00CF1B79" w:rsidRPr="00DB4DCD" w:rsidRDefault="00CF1B79" w:rsidP="00CF1B79">
      <w:pPr>
        <w:pStyle w:val="BodyText"/>
        <w:numPr>
          <w:ilvl w:val="0"/>
          <w:numId w:val="4"/>
        </w:numPr>
        <w:spacing w:after="120"/>
        <w:ind w:left="1134" w:right="-46" w:hanging="567"/>
        <w:rPr>
          <w:rFonts w:asciiTheme="minorHAnsi" w:hAnsiTheme="minorHAnsi" w:cs="Arial"/>
        </w:rPr>
      </w:pPr>
      <w:r w:rsidRPr="00DB4DCD">
        <w:rPr>
          <w:rFonts w:asciiTheme="minorHAnsi" w:hAnsiTheme="minorHAnsi" w:cs="Arial"/>
        </w:rPr>
        <w:t xml:space="preserve">the child of a parent’s partner where that child for whom the school place is sought lives for at least part of the week in the same family unit at the same home address as the child who is the subject of the application. </w:t>
      </w:r>
    </w:p>
    <w:p w14:paraId="31D55F38" w14:textId="77777777" w:rsidR="00CF1B79" w:rsidRPr="00DB4DCD" w:rsidRDefault="00CF1B79" w:rsidP="00CF1B79">
      <w:pPr>
        <w:pStyle w:val="BodyText"/>
        <w:numPr>
          <w:ilvl w:val="0"/>
          <w:numId w:val="3"/>
        </w:numPr>
        <w:spacing w:after="120"/>
        <w:ind w:left="567" w:right="-46" w:hanging="567"/>
        <w:rPr>
          <w:rFonts w:asciiTheme="minorHAnsi" w:hAnsiTheme="minorHAnsi" w:cs="Arial"/>
        </w:rPr>
      </w:pPr>
      <w:r w:rsidRPr="00DB4DCD">
        <w:rPr>
          <w:rFonts w:asciiTheme="minorHAnsi" w:hAnsiTheme="minorHAnsi" w:cs="Arial"/>
        </w:rPr>
        <w:t>A ‘parent’ means all natural parents, any person who is not a parent but has parental responsibility for a child, and any person who has care of a child.</w:t>
      </w:r>
    </w:p>
    <w:p w14:paraId="61B2C84D" w14:textId="77777777" w:rsidR="00CF1B79" w:rsidRPr="00DB4DCD" w:rsidRDefault="00CF1B79" w:rsidP="00CF1B79">
      <w:pPr>
        <w:numPr>
          <w:ilvl w:val="0"/>
          <w:numId w:val="3"/>
        </w:numPr>
        <w:spacing w:after="120" w:line="240" w:lineRule="auto"/>
        <w:ind w:left="567" w:right="-46" w:hanging="567"/>
        <w:jc w:val="both"/>
        <w:rPr>
          <w:rFonts w:asciiTheme="minorHAnsi" w:hAnsiTheme="minorHAnsi" w:cs="Arial"/>
          <w:sz w:val="24"/>
          <w:szCs w:val="24"/>
        </w:rPr>
      </w:pPr>
      <w:r w:rsidRPr="00DB4DCD">
        <w:rPr>
          <w:rFonts w:asciiTheme="minorHAnsi" w:hAnsiTheme="minorHAnsi" w:cs="Arial"/>
          <w:sz w:val="24"/>
          <w:szCs w:val="24"/>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22BB0D76" w14:textId="77777777" w:rsidR="00CF1B79" w:rsidRPr="00DB4DCD" w:rsidRDefault="00CF1B79" w:rsidP="00CF1B79">
      <w:pPr>
        <w:numPr>
          <w:ilvl w:val="0"/>
          <w:numId w:val="3"/>
        </w:numPr>
        <w:spacing w:after="120" w:line="240" w:lineRule="auto"/>
        <w:ind w:left="567" w:right="-46" w:hanging="567"/>
        <w:jc w:val="both"/>
        <w:rPr>
          <w:rFonts w:asciiTheme="minorHAnsi" w:hAnsiTheme="minorHAnsi" w:cs="Arial"/>
          <w:sz w:val="24"/>
          <w:szCs w:val="24"/>
        </w:rPr>
      </w:pPr>
      <w:r w:rsidRPr="00DB4DCD">
        <w:rPr>
          <w:rFonts w:asciiTheme="minorHAnsi" w:hAnsiTheme="minorHAnsi" w:cs="Arial"/>
          <w:sz w:val="24"/>
          <w:szCs w:val="24"/>
        </w:rPr>
        <w:t xml:space="preserve">A child’s “home address” refers to the address where the child usually lives with a parent or </w:t>
      </w:r>
      <w:proofErr w:type="gramStart"/>
      <w:r w:rsidRPr="00DB4DCD">
        <w:rPr>
          <w:rFonts w:asciiTheme="minorHAnsi" w:hAnsiTheme="minorHAnsi" w:cs="Arial"/>
          <w:sz w:val="24"/>
          <w:szCs w:val="24"/>
        </w:rPr>
        <w:t>carer, and</w:t>
      </w:r>
      <w:proofErr w:type="gramEnd"/>
      <w:r w:rsidRPr="00DB4DCD">
        <w:rPr>
          <w:rFonts w:asciiTheme="minorHAnsi" w:hAnsiTheme="minorHAnsi" w:cs="Arial"/>
          <w:sz w:val="24"/>
          <w:szCs w:val="24"/>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2A570014" w14:textId="77777777" w:rsidR="00CF1B79" w:rsidRPr="00DB4DCD" w:rsidRDefault="00CF1B79">
      <w:pPr>
        <w:rPr>
          <w:rFonts w:asciiTheme="minorHAnsi" w:hAnsiTheme="minorHAnsi"/>
          <w:sz w:val="24"/>
          <w:szCs w:val="24"/>
        </w:rPr>
      </w:pPr>
    </w:p>
    <w:sectPr w:rsidR="00CF1B79" w:rsidRPr="00DB4D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89E3F" w14:textId="77777777" w:rsidR="00C10E39" w:rsidRDefault="00C10E39" w:rsidP="00CF1B79">
      <w:pPr>
        <w:spacing w:after="0" w:line="240" w:lineRule="auto"/>
      </w:pPr>
      <w:r>
        <w:separator/>
      </w:r>
    </w:p>
  </w:endnote>
  <w:endnote w:type="continuationSeparator" w:id="0">
    <w:p w14:paraId="278F1C97" w14:textId="77777777" w:rsidR="00C10E39" w:rsidRDefault="00C10E39" w:rsidP="00CF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E390" w14:textId="77777777" w:rsidR="00C10E39" w:rsidRDefault="00C10E39" w:rsidP="00CF1B79">
      <w:pPr>
        <w:spacing w:after="0" w:line="240" w:lineRule="auto"/>
      </w:pPr>
      <w:r>
        <w:separator/>
      </w:r>
    </w:p>
  </w:footnote>
  <w:footnote w:type="continuationSeparator" w:id="0">
    <w:p w14:paraId="49453A31" w14:textId="77777777" w:rsidR="00C10E39" w:rsidRDefault="00C10E39" w:rsidP="00CF1B79">
      <w:pPr>
        <w:spacing w:after="0" w:line="240" w:lineRule="auto"/>
      </w:pPr>
      <w:r>
        <w:continuationSeparator/>
      </w:r>
    </w:p>
  </w:footnote>
  <w:footnote w:id="1">
    <w:p w14:paraId="2E1ACDA8" w14:textId="77777777" w:rsidR="00CF1B79" w:rsidRDefault="00CF1B79" w:rsidP="00CF1B79">
      <w:pPr>
        <w:pStyle w:val="FootnoteText"/>
      </w:pPr>
      <w:r>
        <w:rPr>
          <w:rStyle w:val="FootnoteReference"/>
        </w:rPr>
        <w:footnoteRef/>
      </w:r>
      <w:r>
        <w:t xml:space="preserve"> This is for applications to the school at the start of the school year in September and not for applications made in-year.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42090593"/>
    <w:multiLevelType w:val="hybridMultilevel"/>
    <w:tmpl w:val="32543538"/>
    <w:lvl w:ilvl="0" w:tplc="0409000F">
      <w:start w:val="1"/>
      <w:numFmt w:val="decimal"/>
      <w:lvlText w:val="%1."/>
      <w:lvlJc w:val="left"/>
      <w:pPr>
        <w:tabs>
          <w:tab w:val="num" w:pos="5888"/>
        </w:tabs>
        <w:ind w:left="5888"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6365AF3"/>
    <w:multiLevelType w:val="hybridMultilevel"/>
    <w:tmpl w:val="0D0E34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9FB084F"/>
    <w:multiLevelType w:val="hybridMultilevel"/>
    <w:tmpl w:val="863AED4E"/>
    <w:lvl w:ilvl="0" w:tplc="0254A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B73D30"/>
    <w:multiLevelType w:val="hybridMultilevel"/>
    <w:tmpl w:val="205CAF3C"/>
    <w:lvl w:ilvl="0" w:tplc="3EC0BCC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1549925">
    <w:abstractNumId w:val="1"/>
  </w:num>
  <w:num w:numId="2" w16cid:durableId="1624992846">
    <w:abstractNumId w:val="4"/>
  </w:num>
  <w:num w:numId="3" w16cid:durableId="1955482807">
    <w:abstractNumId w:val="2"/>
  </w:num>
  <w:num w:numId="4" w16cid:durableId="1602294481">
    <w:abstractNumId w:val="3"/>
  </w:num>
  <w:num w:numId="5" w16cid:durableId="95089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79"/>
    <w:rsid w:val="00093A12"/>
    <w:rsid w:val="00116EB8"/>
    <w:rsid w:val="001B03E5"/>
    <w:rsid w:val="00472CED"/>
    <w:rsid w:val="0049571F"/>
    <w:rsid w:val="00534DA0"/>
    <w:rsid w:val="00B51AE4"/>
    <w:rsid w:val="00C10E39"/>
    <w:rsid w:val="00CD6780"/>
    <w:rsid w:val="00CF1B79"/>
    <w:rsid w:val="00DB4DCD"/>
    <w:rsid w:val="00ED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F9ED"/>
  <w15:chartTrackingRefBased/>
  <w15:docId w15:val="{1DC8A0EF-F472-4D4D-B262-68F199B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B79"/>
    <w:rPr>
      <w:rFonts w:ascii="Calibri" w:eastAsia="Calibri" w:hAnsi="Calibri" w:cs="Times New Roman"/>
    </w:rPr>
  </w:style>
  <w:style w:type="paragraph" w:styleId="Heading4">
    <w:name w:val="heading 4"/>
    <w:basedOn w:val="Normal"/>
    <w:next w:val="Normal"/>
    <w:link w:val="Heading4Char"/>
    <w:qFormat/>
    <w:rsid w:val="00CF1B79"/>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F1B79"/>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CF1B79"/>
    <w:pPr>
      <w:spacing w:after="0" w:line="240" w:lineRule="auto"/>
    </w:pPr>
    <w:rPr>
      <w:sz w:val="20"/>
      <w:szCs w:val="20"/>
    </w:rPr>
  </w:style>
  <w:style w:type="character" w:customStyle="1" w:styleId="FootnoteTextChar">
    <w:name w:val="Footnote Text Char"/>
    <w:basedOn w:val="DefaultParagraphFont"/>
    <w:link w:val="FootnoteText"/>
    <w:uiPriority w:val="99"/>
    <w:rsid w:val="00CF1B79"/>
    <w:rPr>
      <w:rFonts w:ascii="Calibri" w:eastAsia="Calibri" w:hAnsi="Calibri" w:cs="Times New Roman"/>
      <w:sz w:val="20"/>
      <w:szCs w:val="20"/>
    </w:rPr>
  </w:style>
  <w:style w:type="character" w:styleId="FootnoteReference">
    <w:name w:val="footnote reference"/>
    <w:uiPriority w:val="99"/>
    <w:unhideWhenUsed/>
    <w:rsid w:val="00CF1B79"/>
    <w:rPr>
      <w:vertAlign w:val="superscript"/>
    </w:rPr>
  </w:style>
  <w:style w:type="paragraph" w:styleId="BodyText">
    <w:name w:val="Body Text"/>
    <w:basedOn w:val="Normal"/>
    <w:link w:val="BodyTextChar"/>
    <w:rsid w:val="00CF1B79"/>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CF1B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2253</Words>
  <Characters>11495</Characters>
  <Application>Microsoft Office Word</Application>
  <DocSecurity>0</DocSecurity>
  <Lines>499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Wygladala</dc:creator>
  <cp:keywords/>
  <dc:description/>
  <cp:lastModifiedBy>Mrs Gaffney</cp:lastModifiedBy>
  <cp:revision>5</cp:revision>
  <cp:lastPrinted>2025-11-20T13:10:00Z</cp:lastPrinted>
  <dcterms:created xsi:type="dcterms:W3CDTF">2025-11-12T12:30:00Z</dcterms:created>
  <dcterms:modified xsi:type="dcterms:W3CDTF">2025-11-24T13:59:00Z</dcterms:modified>
</cp:coreProperties>
</file>